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05.11.2014 N 666</w:t>
              <w:br/>
              <w:t xml:space="preserve">(ред. от 12.03.2025)</w:t>
              <w:br/>
              <w:t xml:space="preserve">"Об утверждении Порядка выплаты и определения размера компенсации за предоставление социальных услуг поставщикам социальных услуг, включенным в реестр поставщиков социальных услуг Амурской области, но не участвующим в выполнении государственного задания (заказа)"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5 ноября 2014 г. N 666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ВЫПЛАТЫ И ОПРЕДЕЛЕНИЯ РАЗМЕРА</w:t>
      </w:r>
    </w:p>
    <w:p>
      <w:pPr>
        <w:pStyle w:val="2"/>
        <w:jc w:val="center"/>
      </w:pPr>
      <w:r>
        <w:rPr>
          <w:sz w:val="24"/>
        </w:rPr>
        <w:t xml:space="preserve">КОМПЕНСАЦИИ ЗА ПРЕДОСТАВЛЕНИЕ СОЦИАЛЬНЫХ УСЛУГ</w:t>
      </w:r>
    </w:p>
    <w:p>
      <w:pPr>
        <w:pStyle w:val="2"/>
        <w:jc w:val="center"/>
      </w:pPr>
      <w:r>
        <w:rPr>
          <w:sz w:val="24"/>
        </w:rPr>
        <w:t xml:space="preserve">ПОСТАВЩИКАМ СОЦИАЛЬНЫХ УСЛУГ, ВКЛЮЧЕННЫМ В РЕЕСТР</w:t>
      </w:r>
    </w:p>
    <w:p>
      <w:pPr>
        <w:pStyle w:val="2"/>
        <w:jc w:val="center"/>
      </w:pPr>
      <w:r>
        <w:rPr>
          <w:sz w:val="24"/>
        </w:rPr>
        <w:t xml:space="preserve">ПОСТАВЩИКОВ СОЦИАЛЬНЫХ УСЛУГ АМУРСКОЙ ОБЛАСТИ,</w:t>
      </w:r>
    </w:p>
    <w:p>
      <w:pPr>
        <w:pStyle w:val="2"/>
        <w:jc w:val="center"/>
      </w:pPr>
      <w:r>
        <w:rPr>
          <w:sz w:val="24"/>
        </w:rPr>
        <w:t xml:space="preserve">НО НЕ УЧАСТВУЮЩИМ В ВЫПОЛНЕНИИ ГОСУДАРСТВЕННОГО</w:t>
      </w:r>
    </w:p>
    <w:p>
      <w:pPr>
        <w:pStyle w:val="2"/>
        <w:jc w:val="center"/>
      </w:pPr>
      <w:r>
        <w:rPr>
          <w:sz w:val="24"/>
        </w:rPr>
        <w:t xml:space="preserve">ЗАДАНИЯ (ЗАКАЗА)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14.07.2021 </w:t>
            </w:r>
            <w:hyperlink w:history="0" r:id="rId8" w:tooltip="Постановление Правительства Амурской области от 14.07.2021 N 480 &quot;О внесении изменений в постановление Правительства Амурской области от 5 ноября 2014 г. N 666&quot; {КонсультантПлюс}">
              <w:r>
                <w:rPr>
                  <w:sz w:val="24"/>
                  <w:color w:val="0000ff"/>
                </w:rPr>
                <w:t xml:space="preserve">N 480</w:t>
              </w:r>
            </w:hyperlink>
            <w:r>
              <w:rPr>
                <w:sz w:val="24"/>
                <w:color w:val="392c69"/>
              </w:rPr>
              <w:t xml:space="preserve">, от 27.01.2022 </w:t>
            </w:r>
            <w:hyperlink w:history="0" r:id="rId9" w:tooltip="Постановление Правительства Амурской области от 27.01.2022 N 88 &quot;О внесении изменений в постановление Правительства Амурской области от 5 ноября 2014 г. N 666&quot; {КонсультантПлюс}">
              <w:r>
                <w:rPr>
                  <w:sz w:val="24"/>
                  <w:color w:val="0000ff"/>
                </w:rPr>
                <w:t xml:space="preserve">N 88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22.02.2023 </w:t>
            </w:r>
            <w:hyperlink w:history="0" r:id="rId10" w:tooltip="Постановление Правительства Амурской области от 22.02.2023 N 169 &quot;О внесении изменений в постановление Правительства Амурской области от 5 ноября 2014 г. N 666&quot; {КонсультантПлюс}">
              <w:r>
                <w:rPr>
                  <w:sz w:val="24"/>
                  <w:color w:val="0000ff"/>
                </w:rPr>
                <w:t xml:space="preserve">N 169</w:t>
              </w:r>
            </w:hyperlink>
            <w:r>
              <w:rPr>
                <w:sz w:val="24"/>
                <w:color w:val="392c69"/>
              </w:rPr>
              <w:t xml:space="preserve">, от 12.08.2024 </w:t>
            </w:r>
            <w:hyperlink w:history="0" r:id="rId11" w:tooltip="Постановление Правительства Амурской области от 12.08.2024 N 631 &quot;О внесении изменения в постановление Правительства Амурской области от 5 ноября 2014 г. N 666&quot; {КонсультантПлюс}">
              <w:r>
                <w:rPr>
                  <w:sz w:val="24"/>
                  <w:color w:val="0000ff"/>
                </w:rPr>
                <w:t xml:space="preserve">N 631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12.03.2025 </w:t>
            </w:r>
            <w:hyperlink w:history="0" r:id="rId12" w:tooltip="Постановление Правительства Амурской области от 12.03.2025 N 180 &quot;О внесении изменений в постановление Правительства Амурской области от 5 ноября 2014 г. N 666&quot; {КонсультантПлюс}">
              <w:r>
                <w:rPr>
                  <w:sz w:val="24"/>
                  <w:color w:val="0000ff"/>
                </w:rPr>
                <w:t xml:space="preserve">N 180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13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частью 8 статьи 30</w:t>
        </w:r>
      </w:hyperlink>
      <w:r>
        <w:rPr>
          <w:sz w:val="24"/>
        </w:rPr>
        <w:t xml:space="preserve"> Федерального закона от 28 декабря 2013 г. N 442-ФЗ "Об основах социального обслуживания граждан в Российской Федерации"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7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выплаты и определения размера компенсации за предоставление социальных услуг поставщикам социальных услуг, включенным в реестр поставщиков социальных услуг Амурской области, но не участвующим в выполнении государственного задания (заказа).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Настоящее постановление вступает в силу с 1 января 2015 года.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Утратил силу. - Постановление Правительства Амурской области от 22.02.2023 </w:t>
      </w:r>
      <w:hyperlink w:history="0" r:id="rId14" w:tooltip="Постановление Правительства Амурской области от 22.02.2023 N 169 &quot;О внесении изменений в постановление Правительства Амурской области от 5 ноября 2014 г. N 666&quot; {КонсультантПлюс}">
        <w:r>
          <w:rPr>
            <w:sz w:val="24"/>
            <w:color w:val="0000ff"/>
          </w:rPr>
          <w:t xml:space="preserve">N 169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О.Н.КОЖЕМЯКО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5 ноября 2014 г. N 666</w:t>
      </w:r>
    </w:p>
    <w:p>
      <w:pPr>
        <w:pStyle w:val="0"/>
        <w:jc w:val="both"/>
      </w:pPr>
      <w:r>
        <w:rPr>
          <w:sz w:val="24"/>
        </w:rPr>
      </w:r>
    </w:p>
    <w:bookmarkStart w:id="37" w:name="P37"/>
    <w:bookmarkEnd w:id="37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ВЫПЛАТЫ И ОПРЕДЕЛЕНИЯ РАЗМЕРА КОМПЕНСАЦИИ ЗА ПРЕДОСТАВЛЕНИЕ</w:t>
      </w:r>
    </w:p>
    <w:p>
      <w:pPr>
        <w:pStyle w:val="2"/>
        <w:jc w:val="center"/>
      </w:pPr>
      <w:r>
        <w:rPr>
          <w:sz w:val="24"/>
        </w:rPr>
        <w:t xml:space="preserve">СОЦИАЛЬНЫХ УСЛУГ ПОСТАВЩИКАМ СОЦИАЛЬНЫХ УСЛУГ, ВКЛЮЧЕННЫМ</w:t>
      </w:r>
    </w:p>
    <w:p>
      <w:pPr>
        <w:pStyle w:val="2"/>
        <w:jc w:val="center"/>
      </w:pPr>
      <w:r>
        <w:rPr>
          <w:sz w:val="24"/>
        </w:rPr>
        <w:t xml:space="preserve">В РЕЕСТР ПОСТАВЩИКОВ СОЦИАЛЬНЫХ УСЛУГ АМУРСКОЙ ОБЛАСТИ,</w:t>
      </w:r>
    </w:p>
    <w:p>
      <w:pPr>
        <w:pStyle w:val="2"/>
        <w:jc w:val="center"/>
      </w:pPr>
      <w:r>
        <w:rPr>
          <w:sz w:val="24"/>
        </w:rPr>
        <w:t xml:space="preserve">НО НЕ УЧАСТВУЮЩИМ В ВЫПОЛНЕНИИ ГОСУДАРСТВЕННОГО</w:t>
      </w:r>
    </w:p>
    <w:p>
      <w:pPr>
        <w:pStyle w:val="2"/>
        <w:jc w:val="center"/>
      </w:pPr>
      <w:r>
        <w:rPr>
          <w:sz w:val="24"/>
        </w:rPr>
        <w:t xml:space="preserve">ЗАДАНИЯ (ЗАКАЗА)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12.08.2024 </w:t>
            </w:r>
            <w:hyperlink w:history="0" r:id="rId15" w:tooltip="Постановление Правительства Амурской области от 12.08.2024 N 631 &quot;О внесении изменения в постановление Правительства Амурской области от 5 ноября 2014 г. N 666&quot; {КонсультантПлюс}">
              <w:r>
                <w:rPr>
                  <w:sz w:val="24"/>
                  <w:color w:val="0000ff"/>
                </w:rPr>
                <w:t xml:space="preserve">N 631</w:t>
              </w:r>
            </w:hyperlink>
            <w:r>
              <w:rPr>
                <w:sz w:val="24"/>
                <w:color w:val="392c69"/>
              </w:rPr>
              <w:t xml:space="preserve">, от 12.03.2025 </w:t>
            </w:r>
            <w:hyperlink w:history="0" r:id="rId16" w:tooltip="Постановление Правительства Амурской области от 12.03.2025 N 180 &quot;О внесении изменений в постановление Правительства Амурской области от 5 ноября 2014 г. N 666&quot; {КонсультантПлюс}">
              <w:r>
                <w:rPr>
                  <w:sz w:val="24"/>
                  <w:color w:val="0000ff"/>
                </w:rPr>
                <w:t xml:space="preserve">N 180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1.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9" w:name="P49"/>
    <w:bookmarkEnd w:id="49"/>
    <w:p>
      <w:pPr>
        <w:pStyle w:val="0"/>
        <w:ind w:firstLine="540"/>
        <w:jc w:val="both"/>
      </w:pPr>
      <w:r>
        <w:rPr>
          <w:sz w:val="24"/>
        </w:rPr>
        <w:t xml:space="preserve">1.1. Настоящий Порядок определяет цели, условия и порядок предоставления компенсации в форме субсидии, источником финансового обеспечения которой являются средства областного бюджета, поставщикам социальных услуг, включенным в реестр поставщиков социальных услуг Амурской области, но не участвующим в выполнении государственного задания (заказа), за оказание на территории Амурской области социальных услуг получателям социальных услуг в соответствии с индивидуальной программой предоставления социальных услуг (далее соответственно - субсидия, Реестр, поставщик, получатели, индивидуальная программа), а также порядок возврата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1.2. Главным распорядителем средств областного бюджета, предусмотренных на предоставление субсидии, является министерство социальной защиты населения Амурской области (далее - министерство).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Предоставление субсидии осуществляется государственными казенными учреждениями Амурской области - управлениями социальной защиты населения по городским (муниципальным) округам и муниципальным районам Амурской области (далее - ГКУ-УСЗН) в соответствии с комплексом процессных мероприятий "Обеспечение реализации основных направлений государственной политики в сфере реализации государственной программы" государственной </w:t>
      </w:r>
      <w:hyperlink w:history="0" r:id="rId17" w:tooltip="Постановление Правительства Амурской области от 25.09.2023 N 799 (ред. от 21.01.2026) &quot;Об утверждении государственной программы Амурской области &quot;Развитие системы социальной защиты населения Амурской области&quot; {КонсультантПлюс}">
        <w:r>
          <w:rPr>
            <w:sz w:val="24"/>
            <w:color w:val="0000ff"/>
          </w:rPr>
          <w:t xml:space="preserve">программы</w:t>
        </w:r>
      </w:hyperlink>
      <w:r>
        <w:rPr>
          <w:sz w:val="24"/>
        </w:rPr>
        <w:t xml:space="preserve"> Амурской области "Развитие системы социальной защиты населения Амурской области", утвержденной постановлением Правительства Амурской области от 25 сентября 2023 г. N 799 (далее - государственная программа), в пределах бюджетных ассигнований, предусмотренных в законе об областном бюджете на текущий финансовый год и плановый период, и лимитов бюджетных обязательств, утвержденных в установленном порядке на цели, предусмотренные настоящим Порядком.</w:t>
      </w:r>
    </w:p>
    <w:bookmarkStart w:id="52" w:name="P52"/>
    <w:bookmarkEnd w:id="5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1.3. Субсидия предоставляется в целях обеспечения реализации основных направлений государственной политики в сфере реализации государственной программы (в части компенсации за предоставление (оказание) социальных услуг на территории Амурской области).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Субсидия предоставляется на возмещение затрат, связанных с оказанием поставщиками социальных услуг получателям в соответствии с индивидуальной программой.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1.4. В настоящем Порядке используются понятия и термины в значениях, установленных Федеральным </w:t>
      </w:r>
      <w:hyperlink w:history="0" r:id="rId18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28 декабря 2013 г. N 442-ФЗ "Об основах социального обслуживания граждан в Российской Федерации".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1.5. Информация о субсидии размещается на едином портале бюджетной системы Российской Федерации в информационно-телекоммуникационной сети Интернет (</w:t>
      </w:r>
      <w:hyperlink w:history="0" r:id="rId19">
        <w:r>
          <w:rPr>
            <w:sz w:val="24"/>
            <w:color w:val="0000ff"/>
          </w:rPr>
          <w:t xml:space="preserve">http://budget.gov.ru</w:t>
        </w:r>
      </w:hyperlink>
      <w:r>
        <w:rPr>
          <w:sz w:val="24"/>
        </w:rPr>
        <w:t xml:space="preserve">) в разделе "Бюджет" в порядке, установленном Министерством финансов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2. Условия и порядок предоставления субсидии</w:t>
      </w:r>
    </w:p>
    <w:p>
      <w:pPr>
        <w:pStyle w:val="0"/>
        <w:jc w:val="both"/>
      </w:pPr>
      <w:r>
        <w:rPr>
          <w:sz w:val="24"/>
        </w:rPr>
      </w:r>
    </w:p>
    <w:bookmarkStart w:id="59" w:name="P59"/>
    <w:bookmarkEnd w:id="59"/>
    <w:p>
      <w:pPr>
        <w:pStyle w:val="0"/>
        <w:ind w:firstLine="540"/>
        <w:jc w:val="both"/>
      </w:pPr>
      <w:r>
        <w:rPr>
          <w:sz w:val="24"/>
        </w:rPr>
        <w:t xml:space="preserve">2.1. Субсидия предоставляется при соблюдении следующих условий: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наличие поставщика в Реестре;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наличие сведений о получателе в регистре получателей социальных услуг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наличие договора, заключенного между поставщиком и получателем о предоставлении социальных услуг (далее - договор о предоставлении услуг);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предоставление социальных услуг получателю в соответствии с индивидуальной программой;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соответствие поставщика на 1 число месяца, в котором планируется заключение соглашения о предоставлении субсидии (далее - Соглашение), следующим требованиям: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поставщик не должен являться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поставщик 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поставщик не должен находиться в составляемых в рамках реализации полномочий, предусмотренных </w:t>
      </w:r>
      <w:hyperlink w:history="0" r:id="rId20" w:tooltip="Ссылка на КонсультантПлюс">
        <w:r>
          <w:rPr>
            <w:sz w:val="24"/>
            <w:color w:val="0000ff"/>
          </w:rPr>
          <w:t xml:space="preserve">главой VII</w:t>
        </w:r>
      </w:hyperlink>
      <w:r>
        <w:rPr>
          <w:sz w:val="24"/>
        </w:rPr>
        <w:t xml:space="preserve">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поставщик не должен получать средства из областного бюджета на основании иных нормативных правовых актов Амурской области на цели, указанные в </w:t>
      </w:r>
      <w:hyperlink w:history="0" w:anchor="P52" w:tooltip="1.3. Субсидия предоставляется в целях обеспечения реализации основных направлений государственной политики в сфере реализации государственной программы (в части компенсации за предоставление (оказание) социальных услуг на территории Амурской области).">
        <w:r>
          <w:rPr>
            <w:sz w:val="24"/>
            <w:color w:val="0000ff"/>
          </w:rPr>
          <w:t xml:space="preserve">пункте 1.3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поставщик не должен являться иностранным агентом в соответствии с Федеральным </w:t>
      </w:r>
      <w:hyperlink w:history="0" r:id="rId21" w:tooltip="Федеральный закон от 14.07.2022 N 255-ФЗ (ред. от 21.04.2025) &quot;О контроле за деятельностью лиц, находящихся под иностранным влиянием&quot; (с изм. и доп., вступ. в силу с 01.09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14 июля 2022 г. N 255-ФЗ "О контроле за деятельностью лиц, находящихся под иностранным влиянием";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е) поставщик - юридическое лицо не должен находиться в процессе реорганизации (за исключением реорганизации в форме присоединения к поставщику другого юридического лица), ликвидации, в отношении него не введена процедура банкротства, деятельность поставщика не приостановлена в порядке, предусмотренном законодательством Российской Федерации, а поставщик - индивидуальный предприниматель не должен прекратить деятельность в качестве индивидуального предпринимателя.</w:t>
      </w:r>
    </w:p>
    <w:bookmarkStart w:id="71" w:name="P71"/>
    <w:bookmarkEnd w:id="7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</w:t>
      </w:r>
      <w:hyperlink w:history="0" w:anchor="P181" w:tooltip="                                 Заявление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о предоставлении субсидии по форме согласно приложению N 1 к настоящему Порядку (далее - заявление);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</w:t>
      </w:r>
      <w:hyperlink w:history="0" w:anchor="P285" w:tooltip="           Реестр получателей социальных услуг Амурской области">
        <w:r>
          <w:rPr>
            <w:sz w:val="24"/>
            <w:color w:val="0000ff"/>
          </w:rPr>
          <w:t xml:space="preserve">реестр</w:t>
        </w:r>
      </w:hyperlink>
      <w:r>
        <w:rPr>
          <w:sz w:val="24"/>
        </w:rPr>
        <w:t xml:space="preserve"> получателей социальных услуг Амурской области по форме согласно приложению N 2 к настоящему Порядку;</w:t>
      </w:r>
    </w:p>
    <w:bookmarkStart w:id="74" w:name="P74"/>
    <w:bookmarkEnd w:id="7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копию паспорта гражданина Российской Федерации (для поставщиков из числа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копии индивидуальных программ;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копии договоров о предоставлении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копии актов сдачи-приемки оказанных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копии документов, подтверждающих право получателя на предоставление социальных услуг бесплатно (в случае если предоставление социальных услуг получателям осуществляется бесплатно);</w:t>
      </w:r>
    </w:p>
    <w:bookmarkStart w:id="79" w:name="P79"/>
    <w:bookmarkEnd w:id="7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копии документов, подтверждающих оплату социальных услуг получателями (в случае если предоставление социальных услуг получателям осуществляется за плату);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</w:t>
      </w:r>
      <w:hyperlink w:history="0" w:anchor="P359" w:tooltip="                          Справка-расчет субсидии">
        <w:r>
          <w:rPr>
            <w:sz w:val="24"/>
            <w:color w:val="0000ff"/>
          </w:rPr>
          <w:t xml:space="preserve">справку-расчет</w:t>
        </w:r>
      </w:hyperlink>
      <w:r>
        <w:rPr>
          <w:sz w:val="24"/>
        </w:rPr>
        <w:t xml:space="preserve"> субсидии по форме согласно приложению N 3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документов, предусмотренных </w:t>
      </w:r>
      <w:hyperlink w:history="0" w:anchor="P74" w:tooltip="3) копию паспорта гражданина Российской Федерации (для поставщиков из числа индивидуальных предпринимателей);">
        <w:r>
          <w:rPr>
            <w:sz w:val="24"/>
            <w:color w:val="0000ff"/>
          </w:rPr>
          <w:t xml:space="preserve">подпунктами 3</w:t>
        </w:r>
      </w:hyperlink>
      <w:r>
        <w:rPr>
          <w:sz w:val="24"/>
        </w:rPr>
        <w:t xml:space="preserve"> - </w:t>
      </w:r>
      <w:hyperlink w:history="0" w:anchor="P79" w:tooltip="8) копии документов, подтверждающих оплату социальных услуг получателями (в случае если предоставление социальных услуг получателям осуществляется за плату);">
        <w:r>
          <w:rPr>
            <w:sz w:val="24"/>
            <w:color w:val="0000ff"/>
          </w:rPr>
          <w:t xml:space="preserve">8</w:t>
        </w:r>
      </w:hyperlink>
      <w:r>
        <w:rPr>
          <w:sz w:val="24"/>
        </w:rPr>
        <w:t xml:space="preserve"> настоящего пункта, должны быть заверены поставщиком или его представителем и иметь оттиск печати (при наличии печати).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подписания либо заверения документов представителем поставщика к документам должны быть приложены копия паспорта гражданина Российской Федерации - представителя поставщика и доверенность, выданная в соответствии с законодательством Российской Федерации, подтверждающая полномочия представителя поставщика, или нотариально заверенная копия такой доверенности.</w:t>
      </w:r>
    </w:p>
    <w:bookmarkStart w:id="83" w:name="P83"/>
    <w:bookmarkEnd w:id="8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2.3. Поставщик одновременно с документами, указанными в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пункте 2.2</w:t>
        </w:r>
      </w:hyperlink>
      <w:r>
        <w:rPr>
          <w:sz w:val="24"/>
        </w:rPr>
        <w:t xml:space="preserve"> настоящего Порядка, вправе по собственной инициативе представить: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выписку из Единого государственного реестра юридических лиц или Единого государственного реестра индивидуальных предпринимателей, полученную не ранее чем за 10 календарных дней до даты представления в ГКУ-УСЗН заявления;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информацию об отсутствии (наличии) поставщика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информацию об отсутствии (наличии) поставщика в составляемых в рамках реализации полномочий, предусмотренных </w:t>
      </w:r>
      <w:hyperlink w:history="0" r:id="rId22" w:tooltip="Ссылка на КонсультантПлюс">
        <w:r>
          <w:rPr>
            <w:sz w:val="24"/>
            <w:color w:val="0000ff"/>
          </w:rPr>
          <w:t xml:space="preserve">главой VII</w:t>
        </w:r>
      </w:hyperlink>
      <w:r>
        <w:rPr>
          <w:sz w:val="24"/>
        </w:rPr>
        <w:t xml:space="preserve">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информацию об отсутствии (наличии) поставщика в реестре иностранных агентов;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информацию об отсутствии процедур банкротства в отношении поставщика;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документы и сведения, необходимые для определения среднедушевого дохода получателя в соответствии с </w:t>
      </w:r>
      <w:hyperlink w:history="0" r:id="rId23" w:tooltip="Постановление Правительства РФ от 23.12.2024 N 1873 &quot;Об утверждении Правил определения среднедушевого дохода для предоставления социальных услуг бесплатно&quot;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бесплатно, утвержденными постановлением Правительства Российской Федерации от 23 декабря 2024 г. N 1873.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12.03.2025 </w:t>
      </w:r>
      <w:hyperlink w:history="0" r:id="rId24" w:tooltip="Постановление Правительства Амурской области от 12.03.2025 N 180 &quot;О внесении изменений в постановление Правительства Амурской области от 5 ноября 2014 г. N 666&quot; {КонсультантПлюс}">
        <w:r>
          <w:rPr>
            <w:sz w:val="24"/>
            <w:color w:val="0000ff"/>
          </w:rPr>
          <w:t xml:space="preserve">N 180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2.4. В случае если поставщик не представил документы и сведения, указанные в </w:t>
      </w:r>
      <w:hyperlink w:history="0" w:anchor="P83" w:tooltip="2.3. Поставщик одновременно с документами, указанными в пункте 2.2 настоящего Порядка, вправе по собственной инициативе представить:">
        <w:r>
          <w:rPr>
            <w:sz w:val="24"/>
            <w:color w:val="0000ff"/>
          </w:rPr>
          <w:t xml:space="preserve">пункте 2.3</w:t>
        </w:r>
      </w:hyperlink>
      <w:r>
        <w:rPr>
          <w:sz w:val="24"/>
        </w:rPr>
        <w:t xml:space="preserve"> настоящего Порядка, ГКУ-УСЗН в течение 3 рабочих дней со дня регистрации заявления и документов, указанных в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пункте 2.2</w:t>
        </w:r>
      </w:hyperlink>
      <w:r>
        <w:rPr>
          <w:sz w:val="24"/>
        </w:rPr>
        <w:t xml:space="preserve"> настоящего Порядка: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запрашивает: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выписку из Единого государственного реестра юридических лиц или Единого государственного реестра индивидуальных предпринимателей посредством интерактивного сервиса на официальном сайте Федеральной налоговой службы в информационно-телекоммуникационной сети Интернет;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информацию об отсутствии процедур банкротства в Едином федеральном реестре сведений о банкротстве, размещенном в информационно-телекоммуникационной сети Интернет;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документы и сведения, необходимые для определения среднедушевого дохода получателя в соответствии с </w:t>
      </w:r>
      <w:hyperlink w:history="0" r:id="rId25" w:tooltip="Постановление Правительства РФ от 23.12.2024 N 1873 &quot;Об утверждении Правил определения среднедушевого дохода для предоставления социальных услуг бесплатно&quot;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бесплатно, утвержденными постановлением Правительства Российской Федерации от 23 декабря 2024 г. N 1873, в территориальном органе Фонда пенсионного и социального страхования Российской Федерации, в Управлении Федеральной налоговой службы по Амурской области;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12.03.2025 </w:t>
      </w:r>
      <w:hyperlink w:history="0" r:id="rId26" w:tooltip="Постановление Правительства Амурской области от 12.03.2025 N 180 &quot;О внесении изменений в постановление Правительства Амурской области от 5 ноября 2014 г. N 666&quot; {КонсультантПлюс}">
        <w:r>
          <w:rPr>
            <w:sz w:val="24"/>
            <w:color w:val="0000ff"/>
          </w:rPr>
          <w:t xml:space="preserve">N 180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осуществляет посредством запроса сведений, содержащихся в соответствующих перечнях, размещенных на официальном сайте Федеральной службы по финансовому мониторингу Российской Федерации в информационно-телекоммуникационной сети Интернет, проверку информации об отсутствии (наличии) поставщика 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составляемых в рамках реализации полномочий, предусмотренных </w:t>
      </w:r>
      <w:hyperlink w:history="0" r:id="rId27" w:tooltip="Ссылка на КонсультантПлюс">
        <w:r>
          <w:rPr>
            <w:sz w:val="24"/>
            <w:color w:val="0000ff"/>
          </w:rPr>
          <w:t xml:space="preserve">главой VII</w:t>
        </w:r>
      </w:hyperlink>
      <w:r>
        <w:rPr>
          <w:sz w:val="24"/>
        </w:rPr>
        <w:t xml:space="preserve">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осуществляет проверку информации об отсутствии (наличии) поставщика в реестре иностранных агентов посредством запроса сведений, содержащихся в указанном реестре, размещенном на официальном сайте Министерства юстиции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2.5. Документы, предусмотренные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пунктами 2.2</w:t>
        </w:r>
      </w:hyperlink>
      <w:r>
        <w:rPr>
          <w:sz w:val="24"/>
        </w:rPr>
        <w:t xml:space="preserve">, </w:t>
      </w:r>
      <w:hyperlink w:history="0" w:anchor="P83" w:tooltip="2.3. Поставщик одновременно с документами, указанными в пункте 2.2 настоящего Порядка, вправе по собственной инициативе представить:">
        <w:r>
          <w:rPr>
            <w:sz w:val="24"/>
            <w:color w:val="0000ff"/>
          </w:rPr>
          <w:t xml:space="preserve">2.3</w:t>
        </w:r>
      </w:hyperlink>
      <w:r>
        <w:rPr>
          <w:sz w:val="24"/>
        </w:rPr>
        <w:t xml:space="preserve"> настоящего Порядка, могут быть представлены поставщиком в ГКУ-УСЗН лично либо направлены посредством почтового отправления способом, позволяющим подтвердить факт и дату их отправления.</w:t>
      </w:r>
    </w:p>
    <w:bookmarkStart w:id="102" w:name="P102"/>
    <w:bookmarkEnd w:id="10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2.6. ГКУ-УСЗН регистрирует поступившие заявление и документы, предусмотренные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пунктами 2.2</w:t>
        </w:r>
      </w:hyperlink>
      <w:r>
        <w:rPr>
          <w:sz w:val="24"/>
        </w:rPr>
        <w:t xml:space="preserve">, </w:t>
      </w:r>
      <w:hyperlink w:history="0" w:anchor="P83" w:tooltip="2.3. Поставщик одновременно с документами, указанными в пункте 2.2 настоящего Порядка, вправе по собственной инициативе представить:">
        <w:r>
          <w:rPr>
            <w:sz w:val="24"/>
            <w:color w:val="0000ff"/>
          </w:rPr>
          <w:t xml:space="preserve">2.3</w:t>
        </w:r>
      </w:hyperlink>
      <w:r>
        <w:rPr>
          <w:sz w:val="24"/>
        </w:rPr>
        <w:t xml:space="preserve"> настоящего Порядка, в журнале регистрации входящих документов в порядке очередности в день их представления (поступления) и в течение 15 рабочих дней со дня их регистрации осуществляет их рассмотрение.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процессе рассмотрения заявления и документов ГКУ-УСЗН определяет соответствие (несоответствие) поставщика категории лиц, имеющих право на получение субсидии, установленной </w:t>
      </w:r>
      <w:hyperlink w:history="0" w:anchor="P49" w:tooltip="1.1. Настоящий Порядок определяет цели, условия и порядок предоставления компенсации в форме субсидии, источником финансового обеспечения которой являются средства областного бюджета, поставщикам социальных услуг, включенным в реестр поставщиков социальных услуг Амурской области, но не участвующим в выполнении государственного задания (заказа), за оказание на территории Амурской области социальных услуг получателям социальных услуг в соответствии с индивидуальной программой предоставления социальных услу...">
        <w:r>
          <w:rPr>
            <w:sz w:val="24"/>
            <w:color w:val="0000ff"/>
          </w:rPr>
          <w:t xml:space="preserve">пунктом 1.1</w:t>
        </w:r>
      </w:hyperlink>
      <w:r>
        <w:rPr>
          <w:sz w:val="24"/>
        </w:rPr>
        <w:t xml:space="preserve"> настоящего Порядка, условиям, установленным </w:t>
      </w:r>
      <w:hyperlink w:history="0" w:anchor="P59" w:tooltip="2.1. Субсидия предоставляется при соблюдении следующих условий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Порядка, осуществляет проверку заявления и документов, представленных поставщиком, на соответствие требованиям, установленным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Порядка, и в течение 2 рабочих дней со дня истечения срока рассмотрения заявления и документов, указанного в </w:t>
      </w:r>
      <w:hyperlink w:history="0" w:anchor="P102" w:tooltip="2.6. ГКУ-УСЗН регистрирует поступившие заявление и документы, предусмотренные пунктами 2.2, 2.3 настоящего Порядка, в журнале регистрации входящих документов в порядке очередности в день их представления (поступления) и в течение 15 рабочих дней со дня их регистрации осуществляет их рассмотрение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принимает в форме приказа решение о заключении Соглашения либо об отказе в предоставлении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2.7. Основаниями для принятия решения об отказе в предоставлении субсидии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несоответствие лица, претендующего на получение субсидии, категории лиц, имеющих право на получение субсидии, установленной </w:t>
      </w:r>
      <w:hyperlink w:history="0" w:anchor="P49" w:tooltip="1.1. Настоящий Порядок определяет цели, условия и порядок предоставления компенсации в форме субсидии, источником финансового обеспечения которой являются средства областного бюджета, поставщикам социальных услуг, включенным в реестр поставщиков социальных услуг Амурской области, но не участвующим в выполнении государственного задания (заказа), за оказание на территории Амурской области социальных услуг получателям социальных услуг в соответствии с индивидуальной программой предоставления социальных услу...">
        <w:r>
          <w:rPr>
            <w:sz w:val="24"/>
            <w:color w:val="0000ff"/>
          </w:rPr>
          <w:t xml:space="preserve">пунктом 1.1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несоблюдение условий предоставления субсидии, предусмотренных </w:t>
      </w:r>
      <w:hyperlink w:history="0" w:anchor="P59" w:tooltip="2.1. Субсидия предоставляется при соблюдении следующих условий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Порядка;</w:t>
      </w:r>
    </w:p>
    <w:bookmarkStart w:id="107" w:name="P107"/>
    <w:bookmarkEnd w:id="10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несоответствие представленных поставщиком документов требованиям, определенным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Порядка, или непредставление (представление не в полном объеме) указанных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предоставление социальных услуг сверх перечня и объемов, предусмотренных индивидуальной программой;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установление факта недостоверности представленной поставщиком информации;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нарушение срока представления заявления и документов, установленного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абзацем первым пункта 2.2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получение субсидии за указанный в справке-расчете субсидии период.</w:t>
      </w:r>
    </w:p>
    <w:bookmarkStart w:id="112" w:name="P112"/>
    <w:bookmarkEnd w:id="11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2.8. В случае принятия решения об отказе в предоставлении субсидии ГКУ-УСЗН в течение 2 рабочих дней со дня его принятия направляет поставщику (способом, позволяющим подтвердить факт направления) уведомление о принятом решении с указанием оснований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2.9. Поставщик, в отношении которого принято решение об отказе в предоставлении субсидии по основанию, предусмотренному </w:t>
      </w:r>
      <w:hyperlink w:history="0" w:anchor="P107" w:tooltip="3) несоответствие представленных поставщиком документов требованиям, определенным пунктом 2.2 настоящего Порядка, или непредставление (представление не в полном объеме) указанных документов;">
        <w:r>
          <w:rPr>
            <w:sz w:val="24"/>
            <w:color w:val="0000ff"/>
          </w:rPr>
          <w:t xml:space="preserve">подпунктом 3 пункта 2.7</w:t>
        </w:r>
      </w:hyperlink>
      <w:r>
        <w:rPr>
          <w:sz w:val="24"/>
        </w:rPr>
        <w:t xml:space="preserve"> настоящего Порядка, вправе однократно в течение 10 рабочих дней со дня получения в соответствии с </w:t>
      </w:r>
      <w:hyperlink w:history="0" w:anchor="P112" w:tooltip="2.8. В случае принятия решения об отказе в предоставлении субсидии ГКУ-УСЗН в течение 2 рабочих дней со дня его принятия направляет поставщику (способом, позволяющим подтвердить факт направления) уведомление о принятом решении с указанием оснований принятия такого решения.">
        <w:r>
          <w:rPr>
            <w:sz w:val="24"/>
            <w:color w:val="0000ff"/>
          </w:rPr>
          <w:t xml:space="preserve">пунктом 2.8</w:t>
        </w:r>
      </w:hyperlink>
      <w:r>
        <w:rPr>
          <w:sz w:val="24"/>
        </w:rPr>
        <w:t xml:space="preserve"> настоящего Порядка уведомления о принятии решения об отказе в предоставлении субсидии повторно обратиться за предоставлением субсидии после устранения причин, послуживших основанием для принятия решения об отказе в предоставлении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Повторное обращение поставщика рассматривается ГКУ-УСЗН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2.10. Размер субсидии (Ki) определяется по следующей формуле: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center"/>
      </w:pPr>
      <w:r>
        <w:rPr>
          <w:position w:val="-12"/>
        </w:rPr>
        <w:drawing>
          <wp:inline distT="0" distB="0" distL="0" distR="0">
            <wp:extent cx="2011680" cy="308610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где: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Ocyi - объем социальных услуг, предусмотренных индивидуальной программой и фактически оказанных поставщиком получателю;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 - тариф на социальные услуги, установленный в Амурской области, утвержденный приказом министерства;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Coi - размер платы i-го получателя за предоставленные социальные услуги в соответствии с договором о предоставлении услуг и индивидуальной программой, имеющего право на получение социальных услуг за частичную плату или бесплатно в соответствии с Федеральным </w:t>
      </w:r>
      <w:hyperlink w:history="0" r:id="rId29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28 декабря 2013 г. N 442-ФЗ "Об основах социального обслуживания граждан в Российской Федерации" и иными нормативными правовыми актами.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Конкретный размер субсидии указывается ГКУ-УСЗН в Соглашении.</w:t>
      </w:r>
    </w:p>
    <w:bookmarkStart w:id="124" w:name="P124"/>
    <w:bookmarkEnd w:id="12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2.11. ГКУ-УСЗН в течение 3 рабочих дней со дня принятия решения о заключении Соглашения формирует в отношении поставщика проект Соглашения в электронной форме в централизованной информационно-технической системе "АЦК-Планирование" в соответствии с типовой </w:t>
      </w:r>
      <w:hyperlink w:history="0" r:id="rId30" w:tooltip="Приказ Минфина Амурской области от 28.10.2022 N 317 (ред. от 27.02.2024) &quot;Об утверждении типовой формы соглашения (договора) о предоставлении из областного бюджета субсидий, в том числе грантов в форме субсидий, юридическим лицам, индивидуальным предпринимателям, а также физическим лицам&quot; (вместе с &quot;Перечнем утративших силу нормативных правовых актов министерства финансов Амурской области&quot;) {КонсультантПлюс}">
        <w:r>
          <w:rPr>
            <w:sz w:val="24"/>
            <w:color w:val="0000ff"/>
          </w:rPr>
          <w:t xml:space="preserve">формой</w:t>
        </w:r>
      </w:hyperlink>
      <w:r>
        <w:rPr>
          <w:sz w:val="24"/>
        </w:rPr>
        <w:t xml:space="preserve">, утвержденной приказом министерства финансов Амурской области от 28 октября 2022 г. N 317, размещенным на официальном сайте министерства финансов Амурской области в информационно-телекоммуникационной сети Интернет по адресу: </w:t>
      </w:r>
      <w:hyperlink w:history="0" r:id="rId31">
        <w:r>
          <w:rPr>
            <w:sz w:val="24"/>
            <w:color w:val="0000ff"/>
          </w:rPr>
          <w:t xml:space="preserve">www.fin.amurobl.ru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2.12. Соглашение должно включать условие о согласовании новых условий Соглашения или о расторжении Соглашения при недостижении согласия по новым условиям в случае уменьшения министерству ранее доведенных лимитов бюджетных обязательств на предоставление субсидии, приводящего к невозможности предоставления субсидии в размере, определенном Соглашением.</w:t>
      </w:r>
    </w:p>
    <w:bookmarkStart w:id="126" w:name="P126"/>
    <w:bookmarkEnd w:id="12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2.13. Поставщик в течение 5 рабочих дней со дня формирования проекта Соглашения подписывает его в электронной форме в централизованной информационно-технической системе "АЦК-Планирование" электронной подписью.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в течение 3 рабочих дней со дня подписания проекта Соглашения поставщиком подписывает его в электронной форме в централизованной информационно-технической системе "АЦК-Планирование" электронной подписью, после чего Соглашение является заключенным.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в течение 3 рабочих дней со дня заключения Соглашения принимает в форме приказа решение о предоставлении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2.14. При реорганизации поставщика, являющегося юридическим лицом, в форме слияния,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лица, являющегося правопреемником.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реорганизации поставщика, являющегося юридическим лицом, в форме разделения, выделения, а также при ликвидации поставщика, являющегося юридическим лицом, или прекращении деятельности поставщика, являющегося индивидуальным предпринимателем,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 исполненных поставщиком обязательствах, источником финансового обеспечения которых является субсидия, и возврате неиспользованного остатка субсидии в областной бюджет.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Дополнительное соглашение к Соглашению заключается в порядке и по форме, установленным </w:t>
      </w:r>
      <w:hyperlink w:history="0" w:anchor="P124" w:tooltip="2.11. ГКУ-УСЗН в течение 3 рабочих дней со дня принятия решения о заключении Соглашения формирует в отношении поставщика проект Соглашения в электронной форме в централизованной информационно-технической системе &quot;АЦК-Планирование&quot; в соответствии с типовой формой, утвержденной приказом министерства финансов Амурской области от 28 октября 2022 г. N 317, размещенным на официальном сайте министерства финансов Амурской области в информационно-телекоммуникационной сети Интернет по адресу: www.fin.amurobl.ru.">
        <w:r>
          <w:rPr>
            <w:sz w:val="24"/>
            <w:color w:val="0000ff"/>
          </w:rPr>
          <w:t xml:space="preserve">пунктами 2.11</w:t>
        </w:r>
      </w:hyperlink>
      <w:r>
        <w:rPr>
          <w:sz w:val="24"/>
        </w:rPr>
        <w:t xml:space="preserve">, </w:t>
      </w:r>
      <w:hyperlink w:history="0" w:anchor="P126" w:tooltip="2.13. Поставщик в течение 5 рабочих дней со дня формирования проекта Соглашения подписывает его в электронной форме в централизованной информационно-технической системе &quot;АЦК-Планирование&quot; электронной подписью.">
        <w:r>
          <w:rPr>
            <w:sz w:val="24"/>
            <w:color w:val="0000ff"/>
          </w:rPr>
          <w:t xml:space="preserve">2.13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2.15. ГКУ-УСЗН не позднее 10 рабочих дней со дня принятия решения о предоставлении субсидии осуществляет перечисление субсидии на расчетный счет поставщика, открытый в учреждениях Центрального банка Российской Федерации или кредитных организациях, в порядке очередности регистрации документов, предусмотренном </w:t>
      </w:r>
      <w:hyperlink w:history="0" w:anchor="P102" w:tooltip="2.6. ГКУ-УСЗН регистрирует поступившие заявление и документы, предусмотренные пунктами 2.2, 2.3 настоящего Порядка, в журнале регистрации входящих документов в порядке очередности в день их представления (поступления) и в течение 15 рабочих дней со дня их регистрации осуществляет их рассмотрение.">
        <w:r>
          <w:rPr>
            <w:sz w:val="24"/>
            <w:color w:val="0000ff"/>
          </w:rPr>
          <w:t xml:space="preserve">пунктом 2.6</w:t>
        </w:r>
      </w:hyperlink>
      <w:r>
        <w:rPr>
          <w:sz w:val="24"/>
        </w:rPr>
        <w:t xml:space="preserve"> настоящего Порядка.</w:t>
      </w:r>
    </w:p>
    <w:bookmarkStart w:id="133" w:name="P133"/>
    <w:bookmarkEnd w:id="13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2.16. В случае наличия бюджетных ассигнований и лимитов бюджетных обязательств в размере, недостаточном для предоставления субсидии в полном объеме, размер субсидии в Соглашении указывается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при наличии соответствующего согласия поставщика в заявлении.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утверждения министерству дополнительных бюджетных ассигнований и лимитов бюджетных обязательств на предоставление субсидии на текущий финансовый год ГКУ-УСЗН в течение 15 рабочих дней со дня доведения министерству бюджетных ассигнований и лимитов бюджетных обязательств на предоставление субсидии принимает решение о заключении с поставщиками, которым была предоставлена субсидия в соответствии с </w:t>
      </w:r>
      <w:hyperlink w:history="0" w:anchor="P133" w:tooltip="2.16. В случае наличия бюджетных ассигнований и лимитов бюджетных обязательств в размере, недостаточном для предоставления субсидии в полном объеме, размер субсидии в Соглашении указывается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при наличии соответствующего согласия поставщика в заявлении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дополнительного соглашения к Соглашению в части изменения размера субсидии в порядке очередности регистрации документов, предусмотренном </w:t>
      </w:r>
      <w:hyperlink w:history="0" w:anchor="P102" w:tooltip="2.6. ГКУ-УСЗН регистрирует поступившие заявление и документы, предусмотренные пунктами 2.2, 2.3 настоящего Порядка, в журнале регистрации входящих документов в порядке очередности в день их представления (поступления) и в течение 15 рабочих дней со дня их регистрации осуществляет их рассмотрение.">
        <w:r>
          <w:rPr>
            <w:sz w:val="24"/>
            <w:color w:val="0000ff"/>
          </w:rPr>
          <w:t xml:space="preserve">подпунктом 2.6</w:t>
        </w:r>
      </w:hyperlink>
      <w:r>
        <w:rPr>
          <w:sz w:val="24"/>
        </w:rPr>
        <w:t xml:space="preserve"> настоящего Порядка.</w:t>
      </w:r>
    </w:p>
    <w:bookmarkStart w:id="135" w:name="P135"/>
    <w:bookmarkEnd w:id="13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невозможности предоставления остатка субсидии в текущем финансовом году поставщику, которому была предоставлена субсидия в соответствии с </w:t>
      </w:r>
      <w:hyperlink w:history="0" w:anchor="P133" w:tooltip="2.16. В случае наличия бюджетных ассигнований и лимитов бюджетных обязательств в размере, недостаточном для предоставления субсидии в полном объеме, размер субсидии в Соглашении указывается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при наличии соответствующего согласия поставщика в заявлении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остаток субсидии предоставляется поставщику в очередном финансовом году без повторного проведения ГКУ-УСЗН проверки на соответствие условиям предоставления субсидии, предусмотренным </w:t>
      </w:r>
      <w:hyperlink w:history="0" w:anchor="P59" w:tooltip="2.1. Субсидия предоставляется при соблюдении следующих условий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Порядка, и без представления документов, предусмотренных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Порядка.</w:t>
      </w:r>
    </w:p>
    <w:bookmarkStart w:id="136" w:name="P136"/>
    <w:bookmarkEnd w:id="13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невозможности предоставления поставщику субсидии в текущем финансовом году в связи с отсутствием бюджетных ассигнований и лимитов бюджетных обязательств, предусмотренных министерству на предоставление субсидии, или с несогласием (отсутствием в заявлении согласия) поставщика на предоставление субсидии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субсидия предоставляется поставщику в очередном финансовом году без повторного проведения ГКУ-УСЗН проверки на соответствие условиям предоставления субсидии, предусмотренным </w:t>
      </w:r>
      <w:hyperlink w:history="0" w:anchor="P59" w:tooltip="2.1. Субсидия предоставляется при соблюдении следующих условий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Порядка, и без представления документов, предусмотренных </w:t>
      </w:r>
      <w:hyperlink w:history="0" w:anchor="P71" w:tooltip="2.2. В целях получения субсидии поставщик ежемесячно, в срок до 25 числа месяца, следующего за месяцем, в котором получателю были оказаны социальные услуги, представляет в ГКУ-УСЗН по месту оказания социальных услуг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Порядка, о чем ГКУ-УСЗН в течение 3 рабочих дней со дня окончания срока рассмотрения заявления и документов, предусмотренного </w:t>
      </w:r>
      <w:hyperlink w:history="0" w:anchor="P102" w:tooltip="2.6. ГКУ-УСЗН регистрирует поступившие заявление и документы, предусмотренные пунктами 2.2, 2.3 настоящего Порядка, в журнале регистрации входящих документов в порядке очередности в день их представления (поступления) и в течение 15 рабочих дней со дня их регистрации осуществляет их рассмотрение.">
        <w:r>
          <w:rPr>
            <w:sz w:val="24"/>
            <w:color w:val="0000ff"/>
          </w:rPr>
          <w:t xml:space="preserve">абзацем первым пункта 2.6</w:t>
        </w:r>
      </w:hyperlink>
      <w:r>
        <w:rPr>
          <w:sz w:val="24"/>
        </w:rPr>
        <w:t xml:space="preserve"> настоящего Порядка, направляет поставщику уведомление (способом, позволяющим подтвердить факт направления уведомления).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случаях, предусмотренных </w:t>
      </w:r>
      <w:hyperlink w:history="0" w:anchor="P135" w:tooltip="В случае невозможности предоставления остатка субсидии в текущем финансовом году поставщику, которому была предоставлена субсидия в соответствии с абзацем первым настоящего пункта, остаток субсидии предоставляется поставщику в очередном финансовом году без повторного проведения ГКУ-УСЗН проверки на соответствие условиям предоставления субсидии, предусмотренным пунктом 2.1 настоящего Порядка, и без представления документов, предусмотренных пунктом 2.2 настоящего Порядка.">
        <w:r>
          <w:rPr>
            <w:sz w:val="24"/>
            <w:color w:val="0000ff"/>
          </w:rPr>
          <w:t xml:space="preserve">абзацами третьим</w:t>
        </w:r>
      </w:hyperlink>
      <w:r>
        <w:rPr>
          <w:sz w:val="24"/>
        </w:rPr>
        <w:t xml:space="preserve">, </w:t>
      </w:r>
      <w:hyperlink w:history="0" w:anchor="P136" w:tooltip="В случае невозможности предоставления поставщику субсидии в текущем финансовом году в связи с отсутствием бюджетных ассигнований и лимитов бюджетных обязательств, предусмотренных министерству на предоставление субсидии, или с несогласием (отсутствием в заявлении согласия) поставщика на предоставление субсидии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субсидия предоставляется поставщику в о...">
        <w:r>
          <w:rPr>
            <w:sz w:val="24"/>
            <w:color w:val="0000ff"/>
          </w:rPr>
          <w:t xml:space="preserve">четвертым</w:t>
        </w:r>
      </w:hyperlink>
      <w:r>
        <w:rPr>
          <w:sz w:val="24"/>
        </w:rPr>
        <w:t xml:space="preserve"> настоящего пункта, заключение Соглашения (дополнительного соглашения к Соглашению) осуществляется в соответствии с </w:t>
      </w:r>
      <w:hyperlink w:history="0" w:anchor="P124" w:tooltip="2.11. ГКУ-УСЗН в течение 3 рабочих дней со дня принятия решения о заключении Соглашения формирует в отношении поставщика проект Соглашения в электронной форме в централизованной информационно-технической системе &quot;АЦК-Планирование&quot; в соответствии с типовой формой, утвержденной приказом министерства финансов Амурской области от 28 октября 2022 г. N 317, размещенным на официальном сайте министерства финансов Амурской области в информационно-телекоммуникационной сети Интернет по адресу: www.fin.amurobl.ru.">
        <w:r>
          <w:rPr>
            <w:sz w:val="24"/>
            <w:color w:val="0000ff"/>
          </w:rPr>
          <w:t xml:space="preserve">пунктами 2.11</w:t>
        </w:r>
      </w:hyperlink>
      <w:r>
        <w:rPr>
          <w:sz w:val="24"/>
        </w:rPr>
        <w:t xml:space="preserve">, </w:t>
      </w:r>
      <w:hyperlink w:history="0" w:anchor="P126" w:tooltip="2.13. Поставщик в течение 5 рабочих дней со дня формирования проекта Соглашения подписывает его в электронной форме в централизованной информационно-технической системе &quot;АЦК-Планирование&quot; электронной подписью.">
        <w:r>
          <w:rPr>
            <w:sz w:val="24"/>
            <w:color w:val="0000ff"/>
          </w:rPr>
          <w:t xml:space="preserve">2.13</w:t>
        </w:r>
      </w:hyperlink>
      <w:r>
        <w:rPr>
          <w:sz w:val="24"/>
        </w:rPr>
        <w:t xml:space="preserve"> настоящего Порядка в течение 15 рабочих дней со дня доведения министерству бюджетных ассигнований и лимитов бюджетных обязательств на предоставление субсидии на очередной финансовый год в порядке очередности регистрации документов, предусмотренном </w:t>
      </w:r>
      <w:hyperlink w:history="0" w:anchor="P102" w:tooltip="2.6. ГКУ-УСЗН регистрирует поступившие заявление и документы, предусмотренные пунктами 2.2, 2.3 настоящего Порядка, в журнале регистрации входящих документов в порядке очередности в день их представления (поступления) и в течение 15 рабочих дней со дня их регистрации осуществляет их рассмотрение.">
        <w:r>
          <w:rPr>
            <w:sz w:val="24"/>
            <w:color w:val="0000ff"/>
          </w:rPr>
          <w:t xml:space="preserve">пунктом 2.6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2.17. Результатом предоставления субсидии является количество социальных услуг, фактически оказанных поставщиком в соответствии с договором о предоставлении услуг, от общего количества социальных услуг, предусмотренных договором о предоставлении услуг (единиц).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Типом результата предоставления субсидии является оказание услуг (выполнение работ).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12.03.2025 </w:t>
      </w:r>
      <w:hyperlink w:history="0" r:id="rId32" w:tooltip="Постановление Правительства Амурской области от 12.03.2025 N 180 &quot;О внесении изменений в постановление Правительства Амурской области от 5 ноября 2014 г. N 666&quot; {КонсультантПлюс}">
        <w:r>
          <w:rPr>
            <w:sz w:val="24"/>
            <w:color w:val="0000ff"/>
          </w:rPr>
          <w:t xml:space="preserve">N 180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Конечное значение результата предоставления субсидии и точная дата его завершения устанавливаются ГКУ-УСЗН в Соглашении.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3. Требования к отчетности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Поставщик в срок до 15 числа месяца, следующего за месяцем получения субсидии, представляет в ГКУ-УСЗН отчет о достижении значения результата предоставления субсидии по форме, установленной Соглашением (далее - отчет).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в день получения отчета от поставщика передает его в министерство.</w:t>
      </w:r>
    </w:p>
    <w:bookmarkStart w:id="147" w:name="P147"/>
    <w:bookmarkEnd w:id="14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3.2. Министерство в течение 5 рабочих дней со дня получения отчета от ГКУ-УСЗН осуществляет его проверку и принятие.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наличия у министерства замечаний к отчету поставщик обеспечивает устранение замечаний к нему в пределах срока проверки и принятия министерством отчета, установленного </w:t>
      </w:r>
      <w:hyperlink w:history="0" w:anchor="P147" w:tooltip="3.2. Министерство в течение 5 рабочих дней со дня получения отчета от ГКУ-УСЗН осуществляет его проверку и принятие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4. Требование об осуществлении контроля за соблюдением</w:t>
      </w:r>
    </w:p>
    <w:p>
      <w:pPr>
        <w:pStyle w:val="2"/>
        <w:jc w:val="center"/>
      </w:pPr>
      <w:r>
        <w:rPr>
          <w:sz w:val="24"/>
        </w:rPr>
        <w:t xml:space="preserve">условий и порядка предоставления субсидии</w:t>
      </w:r>
    </w:p>
    <w:p>
      <w:pPr>
        <w:pStyle w:val="2"/>
        <w:jc w:val="center"/>
      </w:pPr>
      <w:r>
        <w:rPr>
          <w:sz w:val="24"/>
        </w:rPr>
        <w:t xml:space="preserve">и ответственность за их нарушение</w:t>
      </w:r>
    </w:p>
    <w:p>
      <w:pPr>
        <w:pStyle w:val="0"/>
        <w:jc w:val="both"/>
      </w:pPr>
      <w:r>
        <w:rPr>
          <w:sz w:val="24"/>
        </w:rPr>
      </w:r>
    </w:p>
    <w:bookmarkStart w:id="154" w:name="P154"/>
    <w:bookmarkEnd w:id="154"/>
    <w:p>
      <w:pPr>
        <w:pStyle w:val="0"/>
        <w:ind w:firstLine="540"/>
        <w:jc w:val="both"/>
      </w:pPr>
      <w:r>
        <w:rPr>
          <w:sz w:val="24"/>
        </w:rPr>
        <w:t xml:space="preserve">4.1. Министерство осуществляет проверку соблюдения поставщиком условий и порядка предоставления субсидии, в том числе в части достижения результатов предоставления субсидии, а также орган государственного финансового контроля Амурской области осуществляет проверку в соответствии со </w:t>
      </w:r>
      <w:hyperlink w:history="0" r:id="rId33" w:tooltip="&quot;Бюджетный кодекс Российской Федерации&quot; от 31.07.1998 N 145-ФЗ (ред. от 28.12.2025) {КонсультантПлюс}">
        <w:r>
          <w:rPr>
            <w:sz w:val="24"/>
            <w:color w:val="0000ff"/>
          </w:rPr>
          <w:t xml:space="preserve">статьями 268.1</w:t>
        </w:r>
      </w:hyperlink>
      <w:r>
        <w:rPr>
          <w:sz w:val="24"/>
        </w:rPr>
        <w:t xml:space="preserve">, </w:t>
      </w:r>
      <w:hyperlink w:history="0" r:id="rId34" w:tooltip="&quot;Бюджетный кодекс Российской Федерации&quot; от 31.07.1998 N 145-ФЗ (ред. от 28.12.2025) {КонсультантПлюс}">
        <w:r>
          <w:rPr>
            <w:sz w:val="24"/>
            <w:color w:val="0000ff"/>
          </w:rPr>
          <w:t xml:space="preserve">269.2</w:t>
        </w:r>
      </w:hyperlink>
      <w:r>
        <w:rPr>
          <w:sz w:val="24"/>
        </w:rPr>
        <w:t xml:space="preserve"> Бюджетного кодекса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4.2. При установлении в ходе проверки, предусмотренной </w:t>
      </w:r>
      <w:hyperlink w:history="0" w:anchor="P154" w:tooltip="4.1. Министерство осуществляет проверку соблюдения поставщиком условий и порядка предоставления субсидии, в том числе в части достижения результатов предоставления субсидии, а также орган государственного финансового контроля Амурской области осуществляет проверку в соответствии со статьями 268.1, 269.2 Бюджетного кодекса Российской Федерации.">
        <w:r>
          <w:rPr>
            <w:sz w:val="24"/>
            <w:color w:val="0000ff"/>
          </w:rPr>
          <w:t xml:space="preserve">пунктом 4.1</w:t>
        </w:r>
      </w:hyperlink>
      <w:r>
        <w:rPr>
          <w:sz w:val="24"/>
        </w:rPr>
        <w:t xml:space="preserve"> настоящего Порядка, нарушения поставщиком условий и порядка предоставления субсидии, а также в случае недостижения значения результата предоставления субсидии поставщик обязан осуществить возврат субсидии в областной бюджет: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объеме субсидии, использованной с нарушением условий и порядка ее предоставления, - в случае нарушения условий и порядка предоставления субсидии;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объеме, пропорциональном уровню недостижения значения результата предоставления субсидии, определенном по формуле, установленной в Соглашении, - в случае недостижения значения результата предоставления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4.3. Возврат субсидии в областной бюджет осуществляется: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 выявлении нарушения условий и порядка предоставления субсидии органом государственного финансового контроля Амурской области на основании представления и (или) предписания органа государственного финансового контроля Амурской области в сроки, установленные в соответствии с бюджетным законодательством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 недостижении значения результата предоставления субсидии, а также при выявлении нарушений условий и порядка предоставления субсидии министерством на основании требования министерства в сроки, указанные в требовании.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4.4. В случае невозврата субсидии добровольно полученные средства взыскиваются в судебном порядке.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выплаты и определения размера компенсации</w:t>
      </w:r>
    </w:p>
    <w:p>
      <w:pPr>
        <w:pStyle w:val="0"/>
        <w:jc w:val="right"/>
      </w:pPr>
      <w:r>
        <w:rPr>
          <w:sz w:val="24"/>
        </w:rPr>
        <w:t xml:space="preserve">за предоставление социальных услуг</w:t>
      </w:r>
    </w:p>
    <w:p>
      <w:pPr>
        <w:pStyle w:val="0"/>
        <w:jc w:val="right"/>
      </w:pPr>
      <w:r>
        <w:rPr>
          <w:sz w:val="24"/>
        </w:rPr>
        <w:t xml:space="preserve">поставщикам социальных услуг,</w:t>
      </w:r>
    </w:p>
    <w:p>
      <w:pPr>
        <w:pStyle w:val="0"/>
        <w:jc w:val="right"/>
      </w:pPr>
      <w:r>
        <w:rPr>
          <w:sz w:val="24"/>
        </w:rPr>
        <w:t xml:space="preserve">включенным в реестр поставщиков</w:t>
      </w:r>
    </w:p>
    <w:p>
      <w:pPr>
        <w:pStyle w:val="0"/>
        <w:jc w:val="right"/>
      </w:pPr>
      <w:r>
        <w:rPr>
          <w:sz w:val="24"/>
        </w:rPr>
        <w:t xml:space="preserve">социальных услуг Амурской области,</w:t>
      </w:r>
    </w:p>
    <w:p>
      <w:pPr>
        <w:pStyle w:val="0"/>
        <w:jc w:val="right"/>
      </w:pPr>
      <w:r>
        <w:rPr>
          <w:sz w:val="24"/>
        </w:rPr>
        <w:t xml:space="preserve">но не участвующим в выполнении</w:t>
      </w:r>
    </w:p>
    <w:p>
      <w:pPr>
        <w:pStyle w:val="0"/>
        <w:jc w:val="right"/>
      </w:pPr>
      <w:r>
        <w:rPr>
          <w:sz w:val="24"/>
        </w:rPr>
        <w:t xml:space="preserve">государственного задания (заказа)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В ГКУ-УСЗН по городу (округу, району)</w:t>
      </w:r>
    </w:p>
    <w:p>
      <w:pPr>
        <w:pStyle w:val="1"/>
        <w:jc w:val="both"/>
      </w:pPr>
      <w:r>
        <w:rPr>
          <w:sz w:val="20"/>
        </w:rPr>
        <w:t xml:space="preserve">                                      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_____________________________________</w:t>
      </w:r>
    </w:p>
    <w:p>
      <w:pPr>
        <w:pStyle w:val="1"/>
        <w:jc w:val="both"/>
      </w:pPr>
      <w:r>
        <w:rPr>
          <w:sz w:val="20"/>
        </w:rPr>
      </w:r>
    </w:p>
    <w:bookmarkStart w:id="181" w:name="P181"/>
    <w:bookmarkEnd w:id="181"/>
    <w:p>
      <w:pPr>
        <w:pStyle w:val="1"/>
        <w:jc w:val="both"/>
      </w:pPr>
      <w:r>
        <w:rPr>
          <w:sz w:val="20"/>
        </w:rPr>
        <w:t xml:space="preserve">                                 Заявление</w:t>
      </w:r>
    </w:p>
    <w:p>
      <w:pPr>
        <w:pStyle w:val="1"/>
        <w:jc w:val="both"/>
      </w:pPr>
      <w:r>
        <w:rPr>
          <w:sz w:val="20"/>
        </w:rPr>
        <w:t xml:space="preserve">                         о предоставлении субсидии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(поставщик социальных услуг)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(юридический адрес)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(почтовый адрес)</w:t>
      </w:r>
    </w:p>
    <w:p>
      <w:pPr>
        <w:pStyle w:val="1"/>
        <w:jc w:val="both"/>
      </w:pPr>
      <w:r>
        <w:rPr>
          <w:sz w:val="20"/>
        </w:rPr>
        <w:t xml:space="preserve">ОГРН (ОГРНИП) 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ИНН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КПП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ОКТМО 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ОКАТО 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Контактный телефон/факс: 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Email: 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Банковские реквизиты: 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Наименование банка 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Расчетный счет 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Корреспондентский счет 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ИНН/КПП банка 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В  соответствии с </w:t>
      </w:r>
      <w:hyperlink w:history="0" w:anchor="P37" w:tooltip="ПОРЯДОК">
        <w:r>
          <w:rPr>
            <w:sz w:val="20"/>
            <w:color w:val="0000ff"/>
          </w:rPr>
          <w:t xml:space="preserve">Порядком</w:t>
        </w:r>
      </w:hyperlink>
      <w:r>
        <w:rPr>
          <w:sz w:val="20"/>
        </w:rPr>
        <w:t xml:space="preserve"> выплаты и определения размера компенсации за</w:t>
      </w:r>
    </w:p>
    <w:p>
      <w:pPr>
        <w:pStyle w:val="1"/>
        <w:jc w:val="both"/>
      </w:pPr>
      <w:r>
        <w:rPr>
          <w:sz w:val="20"/>
        </w:rPr>
        <w:t xml:space="preserve">предоставление  социальных услуг поставщикам социальных услуг, включенным в</w:t>
      </w:r>
    </w:p>
    <w:p>
      <w:pPr>
        <w:pStyle w:val="1"/>
        <w:jc w:val="both"/>
      </w:pPr>
      <w:r>
        <w:rPr>
          <w:sz w:val="20"/>
        </w:rPr>
        <w:t xml:space="preserve">реестр  поставщиков  социальных услуг Амурской области, но не участвующим в</w:t>
      </w:r>
    </w:p>
    <w:p>
      <w:pPr>
        <w:pStyle w:val="1"/>
        <w:jc w:val="both"/>
      </w:pPr>
      <w:r>
        <w:rPr>
          <w:sz w:val="20"/>
        </w:rPr>
        <w:t xml:space="preserve">выполнении  государственного  задания (заказа), утвержденным постановлением</w:t>
      </w:r>
    </w:p>
    <w:p>
      <w:pPr>
        <w:pStyle w:val="1"/>
        <w:jc w:val="both"/>
      </w:pPr>
      <w:r>
        <w:rPr>
          <w:sz w:val="20"/>
        </w:rPr>
        <w:t xml:space="preserve">Правительства Амурской области от 05.11.2014 N 666 (далее - Порядок), прошу</w:t>
      </w:r>
    </w:p>
    <w:p>
      <w:pPr>
        <w:pStyle w:val="1"/>
        <w:jc w:val="both"/>
      </w:pPr>
      <w:r>
        <w:rPr>
          <w:sz w:val="20"/>
        </w:rPr>
        <w:t xml:space="preserve">предоставить   субсидию   на   возмещение  затрат,  связанных  с  оказанием</w:t>
      </w:r>
    </w:p>
    <w:p>
      <w:pPr>
        <w:pStyle w:val="1"/>
        <w:jc w:val="both"/>
      </w:pPr>
      <w:r>
        <w:rPr>
          <w:sz w:val="20"/>
        </w:rPr>
        <w:t xml:space="preserve">социальных   услуг   получателям   социальных   услуг   в   соответствии  с</w:t>
      </w:r>
    </w:p>
    <w:p>
      <w:pPr>
        <w:pStyle w:val="1"/>
        <w:jc w:val="both"/>
      </w:pPr>
      <w:r>
        <w:rPr>
          <w:sz w:val="20"/>
        </w:rPr>
        <w:t xml:space="preserve">индивидуальной   программой  предоставления  социальных  услуг,  в  размере</w:t>
      </w:r>
    </w:p>
    <w:p>
      <w:pPr>
        <w:pStyle w:val="1"/>
        <w:jc w:val="both"/>
      </w:pPr>
      <w:r>
        <w:rPr>
          <w:sz w:val="20"/>
        </w:rPr>
        <w:t xml:space="preserve">______________________________________ рублей.</w:t>
      </w:r>
    </w:p>
    <w:p>
      <w:pPr>
        <w:pStyle w:val="1"/>
        <w:jc w:val="both"/>
      </w:pPr>
      <w:r>
        <w:rPr>
          <w:sz w:val="20"/>
        </w:rPr>
        <w:t xml:space="preserve">    При этом подтверждаю:</w:t>
      </w:r>
    </w:p>
    <w:p>
      <w:pPr>
        <w:pStyle w:val="1"/>
        <w:jc w:val="both"/>
      </w:pPr>
      <w:r>
        <w:rPr>
          <w:sz w:val="20"/>
        </w:rPr>
        <w:t xml:space="preserve">    1)  что  не  являюсь  иностранным юридическим лицом, в том числе местом</w:t>
      </w:r>
    </w:p>
    <w:p>
      <w:pPr>
        <w:pStyle w:val="1"/>
        <w:jc w:val="both"/>
      </w:pPr>
      <w:r>
        <w:rPr>
          <w:sz w:val="20"/>
        </w:rPr>
        <w:t xml:space="preserve">регистрации  которого  является  государство  или  территория, включенные в</w:t>
      </w:r>
    </w:p>
    <w:p>
      <w:pPr>
        <w:pStyle w:val="1"/>
        <w:jc w:val="both"/>
      </w:pPr>
      <w:r>
        <w:rPr>
          <w:sz w:val="20"/>
        </w:rPr>
        <w:t xml:space="preserve">утвержденный   Министерством   финансов   Российской   Федерации   перечень</w:t>
      </w:r>
    </w:p>
    <w:p>
      <w:pPr>
        <w:pStyle w:val="1"/>
        <w:jc w:val="both"/>
      </w:pPr>
      <w:r>
        <w:rPr>
          <w:sz w:val="20"/>
        </w:rPr>
        <w:t xml:space="preserve">государств   и  территорий,  используемых  для  промежуточного  (офшорного)</w:t>
      </w:r>
    </w:p>
    <w:p>
      <w:pPr>
        <w:pStyle w:val="1"/>
        <w:jc w:val="both"/>
      </w:pPr>
      <w:r>
        <w:rPr>
          <w:sz w:val="20"/>
        </w:rPr>
        <w:t xml:space="preserve">владения  активами  в  Российской  Федерации (далее - офшорные компании), а</w:t>
      </w:r>
    </w:p>
    <w:p>
      <w:pPr>
        <w:pStyle w:val="1"/>
        <w:jc w:val="both"/>
      </w:pPr>
      <w:r>
        <w:rPr>
          <w:sz w:val="20"/>
        </w:rPr>
        <w:t xml:space="preserve">также  российским  юридическим  лицом,  в  уставном  (складочном)  капитале</w:t>
      </w:r>
    </w:p>
    <w:p>
      <w:pPr>
        <w:pStyle w:val="1"/>
        <w:jc w:val="both"/>
      </w:pPr>
      <w:r>
        <w:rPr>
          <w:sz w:val="20"/>
        </w:rPr>
        <w:t xml:space="preserve">которого  доля  прямого или косвенного (через третьих лиц) участия офшорных</w:t>
      </w:r>
    </w:p>
    <w:p>
      <w:pPr>
        <w:pStyle w:val="1"/>
        <w:jc w:val="both"/>
      </w:pPr>
      <w:r>
        <w:rPr>
          <w:sz w:val="20"/>
        </w:rPr>
        <w:t xml:space="preserve">компаний  в совокупности превышает 25 процентов (если иное не предусмотрено</w:t>
      </w:r>
    </w:p>
    <w:p>
      <w:pPr>
        <w:pStyle w:val="1"/>
        <w:jc w:val="both"/>
      </w:pPr>
      <w:r>
        <w:rPr>
          <w:sz w:val="20"/>
        </w:rPr>
        <w:t xml:space="preserve">законодательством Российской Федерации);</w:t>
      </w:r>
    </w:p>
    <w:p>
      <w:pPr>
        <w:pStyle w:val="1"/>
        <w:jc w:val="both"/>
      </w:pPr>
      <w:r>
        <w:rPr>
          <w:sz w:val="20"/>
        </w:rPr>
        <w:t xml:space="preserve">    2)  что  не  являюсь  получателем  средств  из  областного  бюджета  на</w:t>
      </w:r>
    </w:p>
    <w:p>
      <w:pPr>
        <w:pStyle w:val="1"/>
        <w:jc w:val="both"/>
      </w:pPr>
      <w:r>
        <w:rPr>
          <w:sz w:val="20"/>
        </w:rPr>
        <w:t xml:space="preserve">основании  иных  нормативных  правовых  актов  Амурской  области  на  цели,</w:t>
      </w:r>
    </w:p>
    <w:p>
      <w:pPr>
        <w:pStyle w:val="1"/>
        <w:jc w:val="both"/>
      </w:pPr>
      <w:r>
        <w:rPr>
          <w:sz w:val="20"/>
        </w:rPr>
        <w:t xml:space="preserve">указанные в </w:t>
      </w:r>
      <w:hyperlink w:history="0" w:anchor="P52" w:tooltip="1.3. Субсидия предоставляется в целях обеспечения реализации основных направлений государственной политики в сфере реализации государственной программы (в части компенсации за предоставление (оказание) социальных услуг на территории Амурской области).">
        <w:r>
          <w:rPr>
            <w:sz w:val="20"/>
            <w:color w:val="0000ff"/>
          </w:rPr>
          <w:t xml:space="preserve">пункте 1.3</w:t>
        </w:r>
      </w:hyperlink>
      <w:r>
        <w:rPr>
          <w:sz w:val="20"/>
        </w:rPr>
        <w:t xml:space="preserve"> Порядка;</w:t>
      </w:r>
    </w:p>
    <w:p>
      <w:pPr>
        <w:pStyle w:val="1"/>
        <w:jc w:val="both"/>
      </w:pPr>
      <w:r>
        <w:rPr>
          <w:sz w:val="20"/>
        </w:rPr>
        <w:t xml:space="preserve">    3) достоверность сведений, указанных в представленных документах.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На  предоставление субсидии в пределах остатка бюджетных ассигнований и</w:t>
      </w:r>
    </w:p>
    <w:p>
      <w:pPr>
        <w:pStyle w:val="1"/>
        <w:jc w:val="both"/>
      </w:pPr>
      <w:r>
        <w:rPr>
          <w:sz w:val="20"/>
        </w:rPr>
        <w:t xml:space="preserve">лимитов  бюджетных  обязательств,  предусмотренных  министерству социальной</w:t>
      </w:r>
    </w:p>
    <w:p>
      <w:pPr>
        <w:pStyle w:val="1"/>
        <w:jc w:val="both"/>
      </w:pPr>
      <w:r>
        <w:rPr>
          <w:sz w:val="20"/>
        </w:rPr>
        <w:t xml:space="preserve">защиты  населения  Амурской  области  на предоставление субсидии на текущий</w:t>
      </w:r>
    </w:p>
    <w:p>
      <w:pPr>
        <w:pStyle w:val="1"/>
        <w:jc w:val="both"/>
      </w:pPr>
      <w:r>
        <w:rPr>
          <w:sz w:val="20"/>
        </w:rPr>
        <w:t xml:space="preserve">финансовый год, согласен (не согласен).</w:t>
      </w:r>
    </w:p>
    <w:p>
      <w:pPr>
        <w:pStyle w:val="1"/>
        <w:jc w:val="both"/>
      </w:pPr>
      <w:r>
        <w:rPr>
          <w:sz w:val="20"/>
        </w:rPr>
        <w:t xml:space="preserve">                 (нужное подчеркнуть)</w:t>
      </w:r>
    </w:p>
    <w:p>
      <w:pPr>
        <w:pStyle w:val="1"/>
        <w:jc w:val="both"/>
      </w:pPr>
      <w:r>
        <w:rPr>
          <w:sz w:val="20"/>
        </w:rPr>
        <w:t xml:space="preserve">    К заявлению о предоставлении субсидии прилагаются следующие документы: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4"/>
        <w:gridCol w:w="4479"/>
        <w:gridCol w:w="1984"/>
        <w:gridCol w:w="1984"/>
      </w:tblGrid>
      <w:tr>
        <w:tc>
          <w:tcPr>
            <w:tcW w:w="624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4479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документов</w:t>
            </w:r>
          </w:p>
        </w:tc>
        <w:tc>
          <w:tcPr>
            <w:gridSpan w:val="2"/>
            <w:tcW w:w="396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Количество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8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экземпляров</w:t>
            </w:r>
          </w:p>
        </w:tc>
        <w:tc>
          <w:tcPr>
            <w:tcW w:w="198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страниц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447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447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447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447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447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6.</w:t>
            </w:r>
          </w:p>
        </w:tc>
        <w:tc>
          <w:tcPr>
            <w:tcW w:w="447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Подпись _____________                                Дата 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М.П.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выплаты и определения размера компенсации</w:t>
      </w:r>
    </w:p>
    <w:p>
      <w:pPr>
        <w:pStyle w:val="0"/>
        <w:jc w:val="right"/>
      </w:pPr>
      <w:r>
        <w:rPr>
          <w:sz w:val="24"/>
        </w:rPr>
        <w:t xml:space="preserve">за предоставление социальных услуг</w:t>
      </w:r>
    </w:p>
    <w:p>
      <w:pPr>
        <w:pStyle w:val="0"/>
        <w:jc w:val="right"/>
      </w:pPr>
      <w:r>
        <w:rPr>
          <w:sz w:val="24"/>
        </w:rPr>
        <w:t xml:space="preserve">поставщикам социальных услуг,</w:t>
      </w:r>
    </w:p>
    <w:p>
      <w:pPr>
        <w:pStyle w:val="0"/>
        <w:jc w:val="right"/>
      </w:pPr>
      <w:r>
        <w:rPr>
          <w:sz w:val="24"/>
        </w:rPr>
        <w:t xml:space="preserve">включенным в реестр поставщиков</w:t>
      </w:r>
    </w:p>
    <w:p>
      <w:pPr>
        <w:pStyle w:val="0"/>
        <w:jc w:val="right"/>
      </w:pPr>
      <w:r>
        <w:rPr>
          <w:sz w:val="24"/>
        </w:rPr>
        <w:t xml:space="preserve">социальных услуг Амурской области,</w:t>
      </w:r>
    </w:p>
    <w:p>
      <w:pPr>
        <w:pStyle w:val="0"/>
        <w:jc w:val="right"/>
      </w:pPr>
      <w:r>
        <w:rPr>
          <w:sz w:val="24"/>
        </w:rPr>
        <w:t xml:space="preserve">но не участвующим в выполнении</w:t>
      </w:r>
    </w:p>
    <w:p>
      <w:pPr>
        <w:pStyle w:val="0"/>
        <w:jc w:val="right"/>
      </w:pPr>
      <w:r>
        <w:rPr>
          <w:sz w:val="24"/>
        </w:rPr>
        <w:t xml:space="preserve">государственного задания (заказа)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В ГКУ-УСЗН по городу (округу, району)</w:t>
      </w:r>
    </w:p>
    <w:p>
      <w:pPr>
        <w:pStyle w:val="1"/>
        <w:jc w:val="both"/>
      </w:pPr>
      <w:r>
        <w:rPr>
          <w:sz w:val="20"/>
        </w:rPr>
        <w:t xml:space="preserve">                                      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_____________________________________</w:t>
      </w:r>
    </w:p>
    <w:p>
      <w:pPr>
        <w:pStyle w:val="1"/>
        <w:jc w:val="both"/>
      </w:pPr>
      <w:r>
        <w:rPr>
          <w:sz w:val="20"/>
        </w:rPr>
      </w:r>
    </w:p>
    <w:bookmarkStart w:id="285" w:name="P285"/>
    <w:bookmarkEnd w:id="285"/>
    <w:p>
      <w:pPr>
        <w:pStyle w:val="1"/>
        <w:jc w:val="both"/>
      </w:pPr>
      <w:r>
        <w:rPr>
          <w:sz w:val="20"/>
        </w:rPr>
        <w:t xml:space="preserve">           Реестр получателей социальных услуг Амурской области</w:t>
      </w:r>
    </w:p>
    <w:p>
      <w:pPr>
        <w:pStyle w:val="1"/>
        <w:jc w:val="both"/>
      </w:pPr>
      <w:r>
        <w:rPr>
          <w:sz w:val="20"/>
        </w:rPr>
        <w:t xml:space="preserve">               за 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(указать период (месяц, квартал, год))</w:t>
      </w:r>
    </w:p>
    <w:p>
      <w:pPr>
        <w:pStyle w:val="0"/>
        <w:jc w:val="both"/>
      </w:pPr>
      <w:r>
        <w:rPr>
          <w:sz w:val="24"/>
        </w:rPr>
      </w:r>
    </w:p>
    <w:p>
      <w:pPr>
        <w:sectPr>
          <w:headerReference w:type="default" r:id="rId6"/>
          <w:headerReference w:type="first" r:id="rId6"/>
          <w:footerReference w:type="default" r:id="rId7"/>
          <w:footerReference w:type="first" r:id="rId7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W w:w="5000" w:type="pct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4"/>
        <w:gridCol w:w="1474"/>
        <w:gridCol w:w="1474"/>
        <w:gridCol w:w="1134"/>
        <w:gridCol w:w="1077"/>
        <w:gridCol w:w="1531"/>
        <w:gridCol w:w="1531"/>
        <w:gridCol w:w="1417"/>
        <w:gridCol w:w="1814"/>
        <w:gridCol w:w="1474"/>
        <w:gridCol w:w="1474"/>
      </w:tblGrid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Ф.И.О. получателя социальной услуги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Паспортные данные (серия, номер, дата выдачи, кем выдан)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по месту регистрации</w:t>
            </w:r>
          </w:p>
        </w:tc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по месту жительства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Реквизиты договора о предоставлении социальных услуг (дата, номер)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Реквизиты индивидуальной программы предоставления социальных услуг (дата выдачи, номер)</w:t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социальной услуги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социальной услуги, предусмотренный индивидуальной программой предоставления социальных услуг (ед.)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социальной услуги, фактически предоставленный (ед.)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Сумма платы за предоставленную социальную услугу (руб.)</w:t>
            </w:r>
          </w:p>
        </w:tc>
      </w:tr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6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7</w:t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8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9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10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11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1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1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Руководитель ___________/______________ Главный бухгалтер ___________/______________</w:t>
      </w:r>
    </w:p>
    <w:p>
      <w:pPr>
        <w:pStyle w:val="1"/>
        <w:jc w:val="both"/>
      </w:pPr>
      <w:r>
        <w:rPr>
          <w:sz w:val="20"/>
        </w:rPr>
        <w:t xml:space="preserve">              (подпись)   (расшифровка                     (подпись)   (расшифровка</w:t>
      </w:r>
    </w:p>
    <w:p>
      <w:pPr>
        <w:pStyle w:val="1"/>
        <w:jc w:val="both"/>
      </w:pPr>
      <w:r>
        <w:rPr>
          <w:sz w:val="20"/>
        </w:rPr>
        <w:t xml:space="preserve">                            подписи)                                     подписи)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М.П.</w:t>
      </w:r>
    </w:p>
    <w:p>
      <w:pPr>
        <w:pStyle w:val="1"/>
        <w:jc w:val="both"/>
      </w:pPr>
      <w:r>
        <w:rPr>
          <w:sz w:val="20"/>
        </w:rPr>
        <w:t xml:space="preserve">"__" _____________ 20__ г.</w:t>
      </w:r>
    </w:p>
    <w:p>
      <w:pPr>
        <w:sectPr>
          <w:headerReference w:type="default" r:id="rId35"/>
          <w:headerReference w:type="first" r:id="rId35"/>
          <w:footerReference w:type="default" r:id="rId36"/>
          <w:footerReference w:type="first" r:id="rId36"/>
          <w:pgSz w:w="16838" w:h="11906" w:orient="landscape"/>
          <w:pgMar w:top="1133" w:right="397" w:bottom="566" w:left="397" w:header="0" w:footer="0" w:gutter="0"/>
          <w:titlePg/>
        </w:sectPr>
      </w:pP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выплаты и определения размера компенсации</w:t>
      </w:r>
    </w:p>
    <w:p>
      <w:pPr>
        <w:pStyle w:val="0"/>
        <w:jc w:val="right"/>
      </w:pPr>
      <w:r>
        <w:rPr>
          <w:sz w:val="24"/>
        </w:rPr>
        <w:t xml:space="preserve">за предоставление социальных услуг</w:t>
      </w:r>
    </w:p>
    <w:p>
      <w:pPr>
        <w:pStyle w:val="0"/>
        <w:jc w:val="right"/>
      </w:pPr>
      <w:r>
        <w:rPr>
          <w:sz w:val="24"/>
        </w:rPr>
        <w:t xml:space="preserve">поставщикам социальных услуг,</w:t>
      </w:r>
    </w:p>
    <w:p>
      <w:pPr>
        <w:pStyle w:val="0"/>
        <w:jc w:val="right"/>
      </w:pPr>
      <w:r>
        <w:rPr>
          <w:sz w:val="24"/>
        </w:rPr>
        <w:t xml:space="preserve">включенным в реестр поставщиков</w:t>
      </w:r>
    </w:p>
    <w:p>
      <w:pPr>
        <w:pStyle w:val="0"/>
        <w:jc w:val="right"/>
      </w:pPr>
      <w:r>
        <w:rPr>
          <w:sz w:val="24"/>
        </w:rPr>
        <w:t xml:space="preserve">социальных услуг Амурской области,</w:t>
      </w:r>
    </w:p>
    <w:p>
      <w:pPr>
        <w:pStyle w:val="0"/>
        <w:jc w:val="right"/>
      </w:pPr>
      <w:r>
        <w:rPr>
          <w:sz w:val="24"/>
        </w:rPr>
        <w:t xml:space="preserve">но не участвующим в выполнении</w:t>
      </w:r>
    </w:p>
    <w:p>
      <w:pPr>
        <w:pStyle w:val="0"/>
        <w:jc w:val="right"/>
      </w:pPr>
      <w:r>
        <w:rPr>
          <w:sz w:val="24"/>
        </w:rPr>
        <w:t xml:space="preserve">государственного задания (заказа)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В ГКУ-УСЗН по городу (округу, району)</w:t>
      </w:r>
    </w:p>
    <w:p>
      <w:pPr>
        <w:pStyle w:val="1"/>
        <w:jc w:val="both"/>
      </w:pPr>
      <w:r>
        <w:rPr>
          <w:sz w:val="20"/>
        </w:rPr>
        <w:t xml:space="preserve">                                      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_____________________________________</w:t>
      </w:r>
    </w:p>
    <w:p>
      <w:pPr>
        <w:pStyle w:val="1"/>
        <w:jc w:val="both"/>
      </w:pPr>
      <w:r>
        <w:rPr>
          <w:sz w:val="20"/>
        </w:rPr>
      </w:r>
    </w:p>
    <w:bookmarkStart w:id="359" w:name="P359"/>
    <w:bookmarkEnd w:id="359"/>
    <w:p>
      <w:pPr>
        <w:pStyle w:val="1"/>
        <w:jc w:val="both"/>
      </w:pPr>
      <w:r>
        <w:rPr>
          <w:sz w:val="20"/>
        </w:rPr>
        <w:t xml:space="preserve">                          Справка-расчет субсидии</w:t>
      </w:r>
    </w:p>
    <w:p>
      <w:pPr>
        <w:pStyle w:val="1"/>
        <w:jc w:val="both"/>
      </w:pPr>
      <w:r>
        <w:rPr>
          <w:sz w:val="20"/>
        </w:rPr>
        <w:t xml:space="preserve">               за 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(указать период (месяц, квартал, год))</w:t>
      </w:r>
    </w:p>
    <w:p>
      <w:pPr>
        <w:pStyle w:val="1"/>
        <w:jc w:val="both"/>
      </w:pPr>
      <w:r>
        <w:rPr>
          <w:sz w:val="20"/>
        </w:rPr>
        <w:t xml:space="preserve">           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(поставщик социальных услуг)</w:t>
      </w:r>
    </w:p>
    <w:p>
      <w:pPr>
        <w:pStyle w:val="0"/>
        <w:jc w:val="both"/>
      </w:pPr>
      <w:r>
        <w:rPr>
          <w:sz w:val="24"/>
        </w:rPr>
      </w:r>
    </w:p>
    <w:p>
      <w:pPr>
        <w:sectPr>
          <w:headerReference w:type="default" r:id="rId6"/>
          <w:headerReference w:type="first" r:id="rId6"/>
          <w:footerReference w:type="default" r:id="rId7"/>
          <w:footerReference w:type="first" r:id="rId7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W w:w="5000" w:type="pct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4"/>
        <w:gridCol w:w="1531"/>
        <w:gridCol w:w="1020"/>
        <w:gridCol w:w="2211"/>
        <w:gridCol w:w="2211"/>
        <w:gridCol w:w="1644"/>
        <w:gridCol w:w="1871"/>
        <w:gridCol w:w="1871"/>
        <w:gridCol w:w="2041"/>
      </w:tblGrid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социальной услуги</w:t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Тариф (руб.)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социальных услуг, предусмотренный индивидуальной программой предоставления социальных услуг (ед.)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Стоимость социальных услуг, рассчитанная исходя из объема, предусмотренного индивидуальной программой предоставления социальных услуг (гр. 3 x гр. 4) (руб.)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социальных услуг, фактически предоставленных получателям (ед.)</w:t>
            </w:r>
          </w:p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Стоимость социальной услуги, рассчитанная исходя из объема фактически предоставленных услуг (гр. 3 x гр. 6) (руб.)</w:t>
            </w:r>
          </w:p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Сумма платы за предоставленные социальные услуги, полученная от получателей услуг (руб.)</w:t>
            </w:r>
          </w:p>
        </w:tc>
        <w:tc>
          <w:tcPr>
            <w:tcW w:w="204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Размер субсидии (гр. 7 - гр. 8, в случае если гр. 6 &lt;= гр. 4 (руб.)</w:t>
            </w:r>
          </w:p>
        </w:tc>
      </w:tr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6</w:t>
            </w:r>
          </w:p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7</w:t>
            </w:r>
          </w:p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8</w:t>
            </w:r>
          </w:p>
        </w:tc>
        <w:tc>
          <w:tcPr>
            <w:tcW w:w="204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9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0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Руководитель ___________/______________ Главный бухгалтер ___________/______________</w:t>
      </w:r>
    </w:p>
    <w:p>
      <w:pPr>
        <w:pStyle w:val="1"/>
        <w:jc w:val="both"/>
      </w:pPr>
      <w:r>
        <w:rPr>
          <w:sz w:val="20"/>
        </w:rPr>
        <w:t xml:space="preserve">  М.П.        (подпись)   (расшифровка                     (подпись)   (расшифровка</w:t>
      </w:r>
    </w:p>
    <w:p>
      <w:pPr>
        <w:pStyle w:val="1"/>
        <w:jc w:val="both"/>
      </w:pPr>
      <w:r>
        <w:rPr>
          <w:sz w:val="20"/>
        </w:rPr>
        <w:t xml:space="preserve">                            подписи)                                     подписи)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"__" _____________ 20__ г.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35"/>
      <w:headerReference w:type="first" r:id="rId35"/>
      <w:footerReference w:type="default" r:id="rId36"/>
      <w:footerReference w:type="first" r:id="rId36"/>
      <w:pgSz w:w="16838" w:h="11906" w:orient="landscape"/>
      <w:pgMar w:top="1133" w:right="397" w:bottom="566" w:left="397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05.11.2014 N 666</w:t>
            <w:br/>
            <w:t>(ред. от 12.03.2025)</w:t>
            <w:br/>
            <w:t>"Об утверждении Порядка выплаты и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05.11.2014 N 666</w:t>
            <w:br/>
            <w:t>(ред. от 12.03.2025)</w:t>
            <w:br/>
            <w:t>"Об утверждении Порядка выплаты и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31225&amp;date=02.03.2026&amp;dst=100005&amp;field=134" TargetMode = "External"/><Relationship Id="rId9" Type="http://schemas.openxmlformats.org/officeDocument/2006/relationships/hyperlink" Target="https://login.consultant.ru/link/?req=doc&amp;base=RLAW080&amp;n=136587&amp;date=02.03.2026&amp;dst=100005&amp;field=134" TargetMode = "External"/><Relationship Id="rId10" Type="http://schemas.openxmlformats.org/officeDocument/2006/relationships/hyperlink" Target="https://login.consultant.ru/link/?req=doc&amp;base=RLAW080&amp;n=148804&amp;date=02.03.2026&amp;dst=100005&amp;field=134" TargetMode = "External"/><Relationship Id="rId11" Type="http://schemas.openxmlformats.org/officeDocument/2006/relationships/hyperlink" Target="https://login.consultant.ru/link/?req=doc&amp;base=RLAW080&amp;n=166296&amp;date=02.03.2026&amp;dst=100005&amp;field=134" TargetMode = "External"/><Relationship Id="rId12" Type="http://schemas.openxmlformats.org/officeDocument/2006/relationships/hyperlink" Target="https://login.consultant.ru/link/?req=doc&amp;base=RLAW080&amp;n=173268&amp;date=02.03.2026&amp;dst=100005&amp;field=134" TargetMode = "External"/><Relationship Id="rId13" Type="http://schemas.openxmlformats.org/officeDocument/2006/relationships/hyperlink" Target="https://login.consultant.ru/link/?req=doc&amp;base=LAW&amp;n=483021&amp;date=02.03.2026&amp;dst=100324&amp;field=134" TargetMode = "External"/><Relationship Id="rId14" Type="http://schemas.openxmlformats.org/officeDocument/2006/relationships/hyperlink" Target="https://login.consultant.ru/link/?req=doc&amp;base=RLAW080&amp;n=148804&amp;date=02.03.2026&amp;dst=100006&amp;field=134" TargetMode = "External"/><Relationship Id="rId15" Type="http://schemas.openxmlformats.org/officeDocument/2006/relationships/hyperlink" Target="https://login.consultant.ru/link/?req=doc&amp;base=RLAW080&amp;n=166296&amp;date=02.03.2026&amp;dst=100005&amp;field=134" TargetMode = "External"/><Relationship Id="rId16" Type="http://schemas.openxmlformats.org/officeDocument/2006/relationships/hyperlink" Target="https://login.consultant.ru/link/?req=doc&amp;base=RLAW080&amp;n=173268&amp;date=02.03.2026&amp;dst=100005&amp;field=134" TargetMode = "External"/><Relationship Id="rId17" Type="http://schemas.openxmlformats.org/officeDocument/2006/relationships/hyperlink" Target="https://login.consultant.ru/link/?req=doc&amp;base=RLAW080&amp;n=182734&amp;date=02.03.2026&amp;dst=111601&amp;field=134" TargetMode = "External"/><Relationship Id="rId18" Type="http://schemas.openxmlformats.org/officeDocument/2006/relationships/hyperlink" Target="https://login.consultant.ru/link/?req=doc&amp;base=LAW&amp;n=483021&amp;date=02.03.2026" TargetMode = "External"/><Relationship Id="rId19" Type="http://schemas.openxmlformats.org/officeDocument/2006/relationships/hyperlink" Target="http://budget.gov.ru" TargetMode = "External"/><Relationship Id="rId20" Type="http://schemas.openxmlformats.org/officeDocument/2006/relationships/hyperlink" Target="https://login.consultant.ru/link/?req=doc&amp;base=LAW&amp;n=121087&amp;date=02.03.2026&amp;dst=100142&amp;field=134" TargetMode = "External"/><Relationship Id="rId21" Type="http://schemas.openxmlformats.org/officeDocument/2006/relationships/hyperlink" Target="https://login.consultant.ru/link/?req=doc&amp;base=LAW&amp;n=503698&amp;date=02.03.2026" TargetMode = "External"/><Relationship Id="rId22" Type="http://schemas.openxmlformats.org/officeDocument/2006/relationships/hyperlink" Target="https://login.consultant.ru/link/?req=doc&amp;base=LAW&amp;n=121087&amp;date=02.03.2026&amp;dst=100142&amp;field=134" TargetMode = "External"/><Relationship Id="rId23" Type="http://schemas.openxmlformats.org/officeDocument/2006/relationships/hyperlink" Target="https://login.consultant.ru/link/?req=doc&amp;base=LAW&amp;n=495025&amp;date=02.03.2026&amp;dst=100015&amp;field=134" TargetMode = "External"/><Relationship Id="rId24" Type="http://schemas.openxmlformats.org/officeDocument/2006/relationships/hyperlink" Target="https://login.consultant.ru/link/?req=doc&amp;base=RLAW080&amp;n=173268&amp;date=02.03.2026&amp;dst=100006&amp;field=134" TargetMode = "External"/><Relationship Id="rId25" Type="http://schemas.openxmlformats.org/officeDocument/2006/relationships/hyperlink" Target="https://login.consultant.ru/link/?req=doc&amp;base=LAW&amp;n=495025&amp;date=02.03.2026&amp;dst=100015&amp;field=134" TargetMode = "External"/><Relationship Id="rId26" Type="http://schemas.openxmlformats.org/officeDocument/2006/relationships/hyperlink" Target="https://login.consultant.ru/link/?req=doc&amp;base=RLAW080&amp;n=173268&amp;date=02.03.2026&amp;dst=100007&amp;field=134" TargetMode = "External"/><Relationship Id="rId27" Type="http://schemas.openxmlformats.org/officeDocument/2006/relationships/hyperlink" Target="https://login.consultant.ru/link/?req=doc&amp;base=LAW&amp;n=121087&amp;date=02.03.2026&amp;dst=100142&amp;field=134" TargetMode = "External"/><Relationship Id="rId28" Type="http://schemas.openxmlformats.org/officeDocument/2006/relationships/image" Target="media/image2.wmf"/><Relationship Id="rId29" Type="http://schemas.openxmlformats.org/officeDocument/2006/relationships/hyperlink" Target="https://login.consultant.ru/link/?req=doc&amp;base=LAW&amp;n=483021&amp;date=02.03.2026" TargetMode = "External"/><Relationship Id="rId30" Type="http://schemas.openxmlformats.org/officeDocument/2006/relationships/hyperlink" Target="https://login.consultant.ru/link/?req=doc&amp;base=RLAW080&amp;n=161883&amp;date=02.03.2026&amp;dst=100012&amp;field=134" TargetMode = "External"/><Relationship Id="rId31" Type="http://schemas.openxmlformats.org/officeDocument/2006/relationships/hyperlink" Target="https://fin.amurobl.ru" TargetMode = "External"/><Relationship Id="rId32" Type="http://schemas.openxmlformats.org/officeDocument/2006/relationships/hyperlink" Target="https://login.consultant.ru/link/?req=doc&amp;base=RLAW080&amp;n=173268&amp;date=02.03.2026&amp;dst=100008&amp;field=134" TargetMode = "External"/><Relationship Id="rId33" Type="http://schemas.openxmlformats.org/officeDocument/2006/relationships/hyperlink" Target="https://login.consultant.ru/link/?req=doc&amp;base=LAW&amp;n=495710&amp;date=02.03.2026&amp;dst=3704&amp;field=134" TargetMode = "External"/><Relationship Id="rId34" Type="http://schemas.openxmlformats.org/officeDocument/2006/relationships/hyperlink" Target="https://login.consultant.ru/link/?req=doc&amp;base=LAW&amp;n=495710&amp;date=02.03.2026&amp;dst=3722&amp;field=134" TargetMode = "External"/><Relationship Id="rId35" Type="http://schemas.openxmlformats.org/officeDocument/2006/relationships/header" Target="header2.xml"/><Relationship Id="rId36" Type="http://schemas.openxmlformats.org/officeDocument/2006/relationships/footer" Target="footer2.xm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footer2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2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05.11.2014 N 666
(ред. от 12.03.2025)
"Об утверждении Порядка выплаты и определения размера компенсации за предоставление социальных услуг поставщикам социальных услуг, включенным в реестр поставщиков социальных услуг Амурской области, но не участвующим в выполнении государственного задания (заказа)"</dc:title>
  <dcterms:created xsi:type="dcterms:W3CDTF">2026-03-02T01:14:46Z</dcterms:created>
</cp:coreProperties>
</file>