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05.08.2008 N 165</w:t>
              <w:br/>
              <w:t xml:space="preserve">(ред. от 25.10.2024)</w:t>
              <w:br/>
              <w:t xml:space="preserve">"О ежемесячном пособии лицам, имеющим особые заслуги перед Амурской областью в сфере культуры и искусства"</w:t>
              <w:br/>
              <w:t xml:space="preserve">(вместе с "Порядком назначения и выплаты ежемесячного пособия лицам, имеющим особые заслуги перед Амурской областью в сфере культуры и искусства")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5 августа 2008 г. N 165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ЕЖЕМЕСЯЧНОМ ПОСОБИИ ЛИЦАМ, ИМЕЮЩИМ ОСОБЫЕ ЗАСЛУГИ</w:t>
      </w:r>
    </w:p>
    <w:p>
      <w:pPr>
        <w:pStyle w:val="2"/>
        <w:jc w:val="center"/>
      </w:pPr>
      <w:r>
        <w:rPr>
          <w:sz w:val="24"/>
        </w:rPr>
        <w:t xml:space="preserve">ПЕРЕД АМУРСКОЙ ОБЛАСТЬЮ В СФЕРЕ КУЛЬТУРЫ И ИСКУССТВА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02.03.2009 </w:t>
            </w:r>
            <w:hyperlink w:history="0" r:id="rId8" w:tooltip="Постановление Правительства Амурской области от 02.03.2009 N 74 &quot;О внесении изменений в постановление Правительства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74</w:t>
              </w:r>
            </w:hyperlink>
            <w:r>
              <w:rPr>
                <w:sz w:val="24"/>
                <w:color w:val="392c69"/>
              </w:rPr>
              <w:t xml:space="preserve">, от 14.04.2010 </w:t>
            </w:r>
            <w:hyperlink w:history="0" r:id="rId9" w:tooltip="Постановление Правительства Амурской области от 14.04.2010 N 180 &quot;О внесении изменений в постановление Правительства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180</w:t>
              </w:r>
            </w:hyperlink>
            <w:r>
              <w:rPr>
                <w:sz w:val="24"/>
                <w:color w:val="392c69"/>
              </w:rPr>
              <w:t xml:space="preserve">, от 19.11.2010 </w:t>
            </w:r>
            <w:hyperlink w:history="0" r:id="rId10" w:tooltip="Постановление Правительства Амурской области от 19.11.2010 N 643 &quot;О внесении изменений в некоторые нормативные правовые акты Правительства области&quot; {КонсультантПлюс}">
              <w:r>
                <w:rPr>
                  <w:sz w:val="24"/>
                  <w:color w:val="0000ff"/>
                </w:rPr>
                <w:t xml:space="preserve">N 643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21.12.2010 </w:t>
            </w:r>
            <w:hyperlink w:history="0" r:id="rId11" w:tooltip="Постановление Правительства Амурской области от 21.12.2010 N 706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706</w:t>
              </w:r>
            </w:hyperlink>
            <w:r>
              <w:rPr>
                <w:sz w:val="24"/>
                <w:color w:val="392c69"/>
              </w:rPr>
              <w:t xml:space="preserve">, от 06.10.2011 </w:t>
            </w:r>
            <w:hyperlink w:history="0" r:id="rId12" w:tooltip="Постановление Правительства Амурской области от 06.10.2011 N 667 (ред. от 13.01.2023) &quot;О внесении изменений в некоторые нормативн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667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13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756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13.12.2011 </w:t>
            </w:r>
            <w:hyperlink w:history="0" r:id="rId14" w:tooltip="Постановление Правительства Амурской области от 13.12.2011 N 907 &quot;О внесении изменения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907</w:t>
              </w:r>
            </w:hyperlink>
            <w:r>
              <w:rPr>
                <w:sz w:val="24"/>
                <w:color w:val="392c69"/>
              </w:rPr>
              <w:t xml:space="preserve">, от 05.04.2012 </w:t>
            </w:r>
            <w:hyperlink w:history="0" r:id="rId15" w:tooltip="Постановление Правительства Амурской области от 05.04.2012 N 173 (ред. от 13.01.2023) &quot;О внесении изменений в некоторые нормативн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173</w:t>
              </w:r>
            </w:hyperlink>
            <w:r>
              <w:rPr>
                <w:sz w:val="24"/>
                <w:color w:val="392c69"/>
              </w:rPr>
              <w:t xml:space="preserve">, от 05.12.2012 </w:t>
            </w:r>
            <w:hyperlink w:history="0" r:id="rId16" w:tooltip="Постановление Правительства Амурской области от 05.12.2012 N 689 &quot;О внесении изменений в некоторые нормативн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689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18.12.2013 </w:t>
            </w:r>
            <w:hyperlink w:history="0" r:id="rId17" w:tooltip="Постановление Правительства Амурской области от 18.12.2013 N 652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652</w:t>
              </w:r>
            </w:hyperlink>
            <w:r>
              <w:rPr>
                <w:sz w:val="24"/>
                <w:color w:val="392c69"/>
              </w:rPr>
              <w:t xml:space="preserve">, от 20.04.2015 </w:t>
            </w:r>
            <w:hyperlink w:history="0" r:id="rId18" w:tooltip="Постановление Правительства Амурской области от 20.04.2015 N 18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187</w:t>
              </w:r>
            </w:hyperlink>
            <w:r>
              <w:rPr>
                <w:sz w:val="24"/>
                <w:color w:val="392c69"/>
              </w:rPr>
              <w:t xml:space="preserve">, от 28.05.2015 </w:t>
            </w:r>
            <w:hyperlink w:history="0" r:id="rId19" w:tooltip="Постановление Правительства Амурской области от 28.05.2015 N 259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259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20.11.2015 </w:t>
            </w:r>
            <w:hyperlink w:history="0" r:id="rId20" w:tooltip="Постановление Правительства Амурской области от 20.11.2015 N 558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558</w:t>
              </w:r>
            </w:hyperlink>
            <w:r>
              <w:rPr>
                <w:sz w:val="24"/>
                <w:color w:val="392c69"/>
              </w:rPr>
              <w:t xml:space="preserve">, от 15.12.2015 </w:t>
            </w:r>
            <w:hyperlink w:history="0" r:id="rId21" w:tooltip="Постановление Правительства Амурской области от 15.12.2015 N 605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605</w:t>
              </w:r>
            </w:hyperlink>
            <w:r>
              <w:rPr>
                <w:sz w:val="24"/>
                <w:color w:val="392c69"/>
              </w:rPr>
              <w:t xml:space="preserve">, от 12.05.2016 </w:t>
            </w:r>
            <w:hyperlink w:history="0" r:id="rId22" w:tooltip="Постановление Правительства Амурской области от 12.05.2016 N 197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197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11.10.2016 </w:t>
            </w:r>
            <w:hyperlink w:history="0" r:id="rId23" w:tooltip="Постановление Правительства Амурской области от 11.10.2016 N 446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446</w:t>
              </w:r>
            </w:hyperlink>
            <w:r>
              <w:rPr>
                <w:sz w:val="24"/>
                <w:color w:val="392c69"/>
              </w:rPr>
              <w:t xml:space="preserve">, от 30.05.2017 </w:t>
            </w:r>
            <w:hyperlink w:history="0" r:id="rId24" w:tooltip="Постановление Правительства Амурской области от 30.05.2017 N 25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257</w:t>
              </w:r>
            </w:hyperlink>
            <w:r>
              <w:rPr>
                <w:sz w:val="24"/>
                <w:color w:val="392c69"/>
              </w:rPr>
              <w:t xml:space="preserve">, от 18.10.2017 </w:t>
            </w:r>
            <w:hyperlink w:history="0" r:id="rId25" w:tooltip="Постановление Правительства Амурской области от 18.10.2017 N 506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506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05.12.2017 </w:t>
            </w:r>
            <w:hyperlink w:history="0" r:id="rId26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 от 17.10.2018 </w:t>
            </w:r>
            <w:hyperlink w:history="0" r:id="rId27" w:tooltip="Постановление Правительства Амурской области от 17.10.2018 N 498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498</w:t>
              </w:r>
            </w:hyperlink>
            <w:r>
              <w:rPr>
                <w:sz w:val="24"/>
                <w:color w:val="392c69"/>
              </w:rPr>
              <w:t xml:space="preserve">, от 28.02.2019 </w:t>
            </w:r>
            <w:hyperlink w:history="0" r:id="rId28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16.10.2019 </w:t>
            </w:r>
            <w:hyperlink w:history="0" r:id="rId29" w:tooltip="Постановление Правительства Амурской области от 16.10.2019 N 58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589</w:t>
              </w:r>
            </w:hyperlink>
            <w:r>
              <w:rPr>
                <w:sz w:val="24"/>
                <w:color w:val="392c69"/>
              </w:rPr>
              <w:t xml:space="preserve">, от 14.11.2019 </w:t>
            </w:r>
            <w:hyperlink w:history="0" r:id="rId30" w:tooltip="Постановление Правительства Амурской области от 14.11.2019 N 645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645</w:t>
              </w:r>
            </w:hyperlink>
            <w:r>
              <w:rPr>
                <w:sz w:val="24"/>
                <w:color w:val="392c69"/>
              </w:rPr>
              <w:t xml:space="preserve">, от 26.06.2020 </w:t>
            </w:r>
            <w:hyperlink w:history="0" r:id="rId31" w:tooltip="Постановление Правительства Амурской области от 26.06.2020 N 41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417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31.07.2020 </w:t>
            </w:r>
            <w:hyperlink w:history="0" r:id="rId32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 (ред. 31.07.2020), от 11.01.2021 </w:t>
            </w:r>
            <w:hyperlink w:history="0" r:id="rId33" w:tooltip="Постановление Правительства Амурской области от 11.01.2021 N 2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06.09.2021 </w:t>
            </w:r>
            <w:hyperlink w:history="0" r:id="rId34" w:tooltip="Постановление Правительства Амурской области от 06.09.2021 N 68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680</w:t>
              </w:r>
            </w:hyperlink>
            <w:r>
              <w:rPr>
                <w:sz w:val="24"/>
                <w:color w:val="392c69"/>
              </w:rPr>
              <w:t xml:space="preserve">, от 18.03.2022 </w:t>
            </w:r>
            <w:hyperlink w:history="0" r:id="rId35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251</w:t>
              </w:r>
            </w:hyperlink>
            <w:r>
              <w:rPr>
                <w:sz w:val="24"/>
                <w:color w:val="392c69"/>
              </w:rPr>
              <w:t xml:space="preserve">, от 03.10.2022 </w:t>
            </w:r>
            <w:hyperlink w:history="0" r:id="rId36" w:tooltip="Постановление Правительства Амурской области от 03.10.2022 N 982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982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14.03.2023 </w:t>
            </w:r>
            <w:hyperlink w:history="0" r:id="rId37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237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38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 от 25.10.2024 </w:t>
            </w:r>
            <w:hyperlink w:history="0" r:id="rId39" w:tooltip="Постановление Правительства Амурской области от 25.10.2024 N 839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839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</w:t>
      </w:r>
      <w:hyperlink w:history="0" r:id="rId40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Амурской области от 24 июня 2005 г. N 18-ОЗ "О ежемесячном пособии лицам, имеющим особые заслуги перед Амурской областью в сфере культуры и искусства"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(преамбула в ред. постановления Правительства Амурской области от 18.12.2013 </w:t>
      </w:r>
      <w:hyperlink w:history="0" r:id="rId41" w:tooltip="Постановление Правительства Амурской области от 18.12.2013 N 652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652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Утвердить:</w:t>
      </w:r>
    </w:p>
    <w:p>
      <w:pPr>
        <w:pStyle w:val="0"/>
        <w:spacing w:before="240" w:lineRule="auto"/>
        <w:ind w:firstLine="540"/>
        <w:jc w:val="both"/>
      </w:pPr>
      <w:hyperlink w:history="0" w:anchor="P47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ежемесячного пособия лицам, имеющим особые заслуги перед Амурской областью в сфере культуры и искусства, согласно приложению N 1 к настоящему постановлению;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18.03.2022 </w:t>
      </w:r>
      <w:hyperlink w:history="0" r:id="rId42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28.05.2015 </w:t>
      </w:r>
      <w:hyperlink w:history="0" r:id="rId43" w:tooltip="Постановление Правительства Амурской области от 28.05.2015 N 259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259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 Образовать комиссию по назначению ежемесячного пособия лицам, имеющим особые заслуги перед Амурской областью в сфере культуры и искусства, в </w:t>
      </w:r>
      <w:hyperlink w:history="0" w:anchor="P211" w:tooltip="СОСТАВ">
        <w:r>
          <w:rPr>
            <w:sz w:val="24"/>
            <w:color w:val="0000ff"/>
          </w:rPr>
          <w:t xml:space="preserve">составе</w:t>
        </w:r>
      </w:hyperlink>
      <w:r>
        <w:rPr>
          <w:sz w:val="24"/>
        </w:rPr>
        <w:t xml:space="preserve"> согласно приложению N 2.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28.05.2015 </w:t>
      </w:r>
      <w:hyperlink w:history="0" r:id="rId44" w:tooltip="Постановление Правительства Амурской области от 28.05.2015 N 259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Утратил силу. - Постановление Правительства Амурской области от 18.03.2022 </w:t>
      </w:r>
      <w:hyperlink w:history="0" r:id="rId45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В.В.МАРЦЕНКО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5 августа 2008 г. N 165</w:t>
      </w:r>
    </w:p>
    <w:p>
      <w:pPr>
        <w:pStyle w:val="0"/>
        <w:jc w:val="both"/>
      </w:pPr>
      <w:r>
        <w:rPr>
          <w:sz w:val="24"/>
        </w:rPr>
      </w:r>
    </w:p>
    <w:bookmarkStart w:id="47" w:name="P47"/>
    <w:bookmarkEnd w:id="47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ЕЖЕМЕСЯЧНОГО ПОСОБИЯ ЛИЦАМ,</w:t>
      </w:r>
    </w:p>
    <w:p>
      <w:pPr>
        <w:pStyle w:val="2"/>
        <w:jc w:val="center"/>
      </w:pPr>
      <w:r>
        <w:rPr>
          <w:sz w:val="24"/>
        </w:rPr>
        <w:t xml:space="preserve">ИМЕЮЩИМ ОСОБЫЕ ЗАСЛУГИ ПЕРЕД АМУРСКОЙ ОБЛАСТЬЮ</w:t>
      </w:r>
    </w:p>
    <w:p>
      <w:pPr>
        <w:pStyle w:val="2"/>
        <w:jc w:val="center"/>
      </w:pPr>
      <w:r>
        <w:rPr>
          <w:sz w:val="24"/>
        </w:rPr>
        <w:t xml:space="preserve">В СФЕРЕ КУЛЬТУРЫ И ИСКУССТВА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28.05.2015 </w:t>
            </w:r>
            <w:hyperlink w:history="0" r:id="rId46" w:tooltip="Постановление Правительства Амурской области от 28.05.2015 N 259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259</w:t>
              </w:r>
            </w:hyperlink>
            <w:r>
              <w:rPr>
                <w:sz w:val="24"/>
                <w:color w:val="392c69"/>
              </w:rPr>
              <w:t xml:space="preserve">, от 12.05.2016 </w:t>
            </w:r>
            <w:hyperlink w:history="0" r:id="rId47" w:tooltip="Постановление Правительства Амурской области от 12.05.2016 N 197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197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05.12.2017 </w:t>
            </w:r>
            <w:hyperlink w:history="0" r:id="rId48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 от 28.02.2019 </w:t>
            </w:r>
            <w:hyperlink w:history="0" r:id="rId49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31.07.2020 </w:t>
            </w:r>
            <w:hyperlink w:history="0" r:id="rId50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, от 18.03.2022 </w:t>
            </w:r>
            <w:hyperlink w:history="0" r:id="rId51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251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14.03.2023 </w:t>
            </w:r>
            <w:hyperlink w:history="0" r:id="rId52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237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5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Настоящий Порядок разработан в соответствии с </w:t>
      </w:r>
      <w:hyperlink w:history="0" r:id="rId54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24 июня 2005 г. N 18-ОЗ "О ежемесячном пособии лицам, имеющим особые заслуги перед Амурской областью в сфере культуры и искусства" (далее - Закон) и определяет механизм назначения и выплаты ежемесячного пособия лицам, имеющим особые заслуги перед Амурской областью в сфере культуры и искусства (далее - пособие).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Пособие назначается и выплачивается лицам из числа категорий граждан, указанных в </w:t>
      </w:r>
      <w:hyperlink w:history="0" r:id="rId55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статье 1</w:t>
        </w:r>
      </w:hyperlink>
      <w:r>
        <w:rPr>
          <w:sz w:val="24"/>
        </w:rPr>
        <w:t xml:space="preserve"> Закона (далее - граждане).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18.03.2022 </w:t>
      </w:r>
      <w:hyperlink w:history="0" r:id="rId56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Решение о назначении пособия оформляется распоряжением Губернатора Амурской области на основании предложения комиссии по назначению ежемесячного пособия лицам, имеющим особые заслуги перед Амурской областью в сфере культуры и искусства (далее - Комиссия).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57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bookmarkStart w:id="65" w:name="P65"/>
    <w:bookmarkEnd w:id="6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Государственные казенные учреждения Амурской области - управления социальной защиты населения по городскому (муниципальному) округу и муниципальному району (далее - ГКУ-УСЗН) размещают информацию о назначении и выплате предусмотренного </w:t>
      </w:r>
      <w:hyperlink w:history="0" r:id="rId58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пособия гражданам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59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государственной информационной системе "Единая централизованная цифровая платформа в социальной сфере", утверждаемым Правительством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пособии, выплачиваемом (выплаченном) гражданам,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65" w:tooltip="1.4. Государственные казенные учреждения Амурской области - управления социальной защиты населения по городскому (муниципальному) округу и муниципальному району (далее - ГКУ-УСЗН) размещают информацию о назначении и выплате предусмотренного Законом пособия гражданам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999 г. N 178-ФЗ &quot;О государственной социальной помощи&quot; и Положением о государственной инф..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(п. 1.4 в ред. постановления Правительства Амурской области от 19.12.2023 </w:t>
      </w:r>
      <w:hyperlink w:history="0" r:id="rId60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Назначение и выплата пособия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(в ред. постановления Правительства Амурской области</w:t>
      </w:r>
    </w:p>
    <w:p>
      <w:pPr>
        <w:pStyle w:val="0"/>
        <w:jc w:val="center"/>
      </w:pPr>
      <w:r>
        <w:rPr>
          <w:sz w:val="24"/>
        </w:rPr>
        <w:t xml:space="preserve">от 18.03.2022 </w:t>
      </w:r>
      <w:hyperlink w:history="0" r:id="rId61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Выдвижение кандидатур для назначения пособия производится министерством культуры и национальной политики Амурской области (далее - министерство), органами управления культурой муниципальных образований, учреждениями культуры и искусства Амурской области, творческими союзами, иными общественными культурными объединениями.</w:t>
      </w:r>
    </w:p>
    <w:bookmarkStart w:id="75" w:name="P75"/>
    <w:bookmarkEnd w:id="7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Для назначения пособия в министерство в срок до 1 ноября текущего года представляются ходатайство о назначении пособия в отношении гражданина и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творческая характеристика гражданина;</w:t>
      </w:r>
    </w:p>
    <w:bookmarkStart w:id="77" w:name="P77"/>
    <w:bookmarkEnd w:id="7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копии документов, подтверждающих особые заслуги гражданина перед Амурской областью в сфере культуры и искусства;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копия документа, удостоверяющего личность гражданина;</w:t>
      </w:r>
    </w:p>
    <w:bookmarkStart w:id="79" w:name="P79"/>
    <w:bookmarkEnd w:id="7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копия трудовой книжки гражданина либо сведения о трудовой деятельности (при формировании сведений о трудовой деятельности в электронном виде).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Ходатайство о назначении пособия и представленные документы регистрируются министерством в день их представления.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Копии документов, указанные в </w:t>
      </w:r>
      <w:hyperlink w:history="0" w:anchor="P77" w:tooltip="2) копии документов, подтверждающих особые заслуги гражданина перед Амурской областью в сфере культуры и искусства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 - </w:t>
      </w:r>
      <w:hyperlink w:history="0" w:anchor="P79" w:tooltip="4) копия трудовой книжки гражданина либо сведения о трудовой деятельности (при формировании сведений о трудовой деятельности в электронном виде).">
        <w:r>
          <w:rPr>
            <w:sz w:val="24"/>
            <w:color w:val="0000ff"/>
          </w:rPr>
          <w:t xml:space="preserve">4 пункта 2.2</w:t>
        </w:r>
      </w:hyperlink>
      <w:r>
        <w:rPr>
          <w:sz w:val="24"/>
        </w:rPr>
        <w:t xml:space="preserve"> настоящего Порядка, должны быть заверены в установленном законодательством порядке.</w:t>
      </w:r>
    </w:p>
    <w:bookmarkStart w:id="82" w:name="P82"/>
    <w:bookmarkEnd w:id="8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Ходатайствующей стороной по собственной инициативе в дополнение к документам, указанным в </w:t>
      </w:r>
      <w:hyperlink w:history="0" w:anchor="P75" w:tooltip="2.2. Для назначения пособия в министерство в срок до 1 ноября текущего года представляются ходатайство о назначении пособия в отношении гражданина и следующие документы:">
        <w:r>
          <w:rPr>
            <w:sz w:val="24"/>
            <w:color w:val="0000ff"/>
          </w:rPr>
          <w:t xml:space="preserve">пункте 2.2</w:t>
        </w:r>
      </w:hyperlink>
      <w:r>
        <w:rPr>
          <w:sz w:val="24"/>
        </w:rPr>
        <w:t xml:space="preserve"> настоящего Порядка, могут быть представлены: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содержащий сведения о виде получаемой гражданином пенсии (для граждан, являющихся получателями пенсий);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справка о соответствии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 (для граждан, не являющихся получателями пенсий).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В случае если ходатайствующей стороной по собственной инициативе не представлены документы, предусмотренные </w:t>
      </w:r>
      <w:hyperlink w:history="0" w:anchor="P82" w:tooltip="2.4. Ходатайствующей стороной по собственной инициативе в дополнение к документам, указанным в пункте 2.2 настоящего Порядка, могут быть представлены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настоящего Порядка, министерство в течение 2 рабочих дней со дня регистрации ходатайства о назначении пособия и документов, указанных в </w:t>
      </w:r>
      <w:hyperlink w:history="0" w:anchor="P75" w:tooltip="2.2. Для назначения пособия в министерство в срок до 1 ноября текущего года представляются ходатайство о назначении пособия в отношении гражданина и следующие документы:">
        <w:r>
          <w:rPr>
            <w:sz w:val="24"/>
            <w:color w:val="0000ff"/>
          </w:rPr>
          <w:t xml:space="preserve">пункте 2.2</w:t>
        </w:r>
      </w:hyperlink>
      <w:r>
        <w:rPr>
          <w:sz w:val="24"/>
        </w:rPr>
        <w:t xml:space="preserve"> настоящего Порядка, запрашивает в рамках межведомственного информационного взаимодействия:</w:t>
      </w:r>
    </w:p>
    <w:bookmarkStart w:id="86" w:name="P86"/>
    <w:bookmarkEnd w:id="8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Фонде пенсионного и социального страхования Российской Федерации либо в органе, осуществляющем пенсионное обеспечение в соответствии с </w:t>
      </w:r>
      <w:hyperlink w:history="0" r:id="rId62" w:tooltip="Закон РФ от 12.02.1993 N 4468-1 (ред. от 29.12.2025) &quot;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Российской Федерации от 12 декабря 1993 г. N 4468-1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семей", по месту жительства гражданина - сведения о виде получаемой гражданином пенсии (в отношении граждан, являющихся получателями пенсий);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63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Фонде пенсионного и социального страхования Российской Федерации - сведения о соответствии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2018 года (для граждан, не являющихся получателями пенсий).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64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Запросы сведений, указанных в настоящем пункте, направляются в форме электронного документа с использованием единой системы межведомственного электронного взаимодействия, а в случае отсутствия у министерства доступа к единой системе межведомственного электронного взаимодействия - на бумажном носителе с соблюдением норм законодательства Российской Федерации о защите персональных данных.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Министерство производит первичную оценку полноты и достоверности представленных документов и в срок до 1 декабря текущего года направляет документы в Комиссию.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Заседание Комиссии проводится один раз в год в декабре.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По итогам заседания Комиссия готовит предложение о назначении пособия 5 лицам из числа представленных на рассмотрение кандидатур и направляет его в министерство для последующего представления Губернатору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65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Основаниями для отказа ходатайствующей стороне в назначении пособия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представление не всех документов, которые должны быть представлены в соответствии с </w:t>
      </w:r>
      <w:hyperlink w:history="0" w:anchor="P75" w:tooltip="2.2. Для назначения пособия в министерство в срок до 1 ноября текущего года представляются ходатайство о назначении пособия в отношении гражданина и следующие документы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представление документов, содержащих недостоверные или неполные сведения;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несоответствие гражданина условиям, установленным </w:t>
      </w:r>
      <w:hyperlink w:history="0" r:id="rId66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абзацем первым статьи 1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Министерство в течение 10 рабочих дней со дня поступления из Комиссии предложений о назначении пособия подготавливает проект распоряжения Губернатора Амурской области и направляет его, а также предложения Комиссии с приложением всех необходимых для установления пособия документов на рассмотрение Губернатору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14.03.2023 </w:t>
      </w:r>
      <w:hyperlink w:history="0" r:id="rId67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, от 19.12.2023 </w:t>
      </w:r>
      <w:hyperlink w:history="0" r:id="rId68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Распоряжение Губернатора Амурской области о назначении пособия в течение 3 рабочих дней со дня его поступления в министерство социальной защиты населения Амурской области направляется министерством социальной защиты населения Амурской области в ГКУ-УСЗН по месту жительства лица, которому установлено пособие.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69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2.10. ГКУ-УСЗН на основании распоряжения Губернатора Амурской области осуществляет выплату пособия. Выплата пособия производится в размере, установленном </w:t>
      </w:r>
      <w:hyperlink w:history="0" r:id="rId70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статьей 2</w:t>
        </w:r>
      </w:hyperlink>
      <w:r>
        <w:rPr>
          <w:sz w:val="24"/>
        </w:rPr>
        <w:t xml:space="preserve"> Закона.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71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выплачивается со дня принятия Губернатором Амурской области распоряжения о назначении пособия, за исключением лиц, указанных в </w:t>
      </w:r>
      <w:hyperlink w:history="0" r:id="rId72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абзаце пятом статьи 3</w:t>
        </w:r>
      </w:hyperlink>
      <w:r>
        <w:rPr>
          <w:sz w:val="24"/>
        </w:rPr>
        <w:t xml:space="preserve"> Закона.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7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лиц, указанных в </w:t>
      </w:r>
      <w:hyperlink w:history="0" r:id="rId74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абзаце пятом статьи 3</w:t>
        </w:r>
      </w:hyperlink>
      <w:r>
        <w:rPr>
          <w:sz w:val="24"/>
        </w:rPr>
        <w:t xml:space="preserve"> Закона, пособие выплачивается с 1 числа месяца, следующего за месяцем подачи заявления в ГКУ-УСЗН о выборе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2.11. Пособие выплачивается за текущий месяц через обособленные структурные подразделения Управления Федеральной почтовой службы Амурской области - филиала АО "Почта России" (далее - подразделения почтовой связи) либо по заявлению лица, получающего пособие, путем зачисления на его счет, открытый в кредитной организации.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Подтверждение права на получение пособия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18.03.2022 </w:t>
      </w:r>
      <w:hyperlink w:history="0" r:id="rId75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Приостановление и возобновление выплаты пособия</w:t>
      </w:r>
    </w:p>
    <w:p>
      <w:pPr>
        <w:pStyle w:val="0"/>
        <w:jc w:val="both"/>
      </w:pPr>
      <w:r>
        <w:rPr>
          <w:sz w:val="24"/>
        </w:rPr>
      </w:r>
    </w:p>
    <w:bookmarkStart w:id="116" w:name="P116"/>
    <w:bookmarkEnd w:id="116"/>
    <w:p>
      <w:pPr>
        <w:pStyle w:val="0"/>
        <w:ind w:firstLine="540"/>
        <w:jc w:val="both"/>
      </w:pPr>
      <w:r>
        <w:rPr>
          <w:sz w:val="24"/>
        </w:rPr>
        <w:t xml:space="preserve">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 следующего за месяцем, в котором истек указанный срок.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приостановлении выплаты пособия принимается в течение 3 рабочих дней с даты наступления обстоятельства, указанного в настоящем пункте.</w:t>
      </w:r>
    </w:p>
    <w:bookmarkStart w:id="118" w:name="P118"/>
    <w:bookmarkEnd w:id="11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Решение о возобновлении выплаты пособия принимается руководителем (заместителем руководителя) ГКУ-УСЗН в случае обращения гражданина (представителя) с заявлением о возобновлении выплаты пособия, приостановленного по основанию, указанному в </w:t>
      </w:r>
      <w:hyperlink w:history="0" w:anchor="P116" w:tooltip="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 следующего за месяцем, в котором истек указанный срок.">
        <w:r>
          <w:rPr>
            <w:sz w:val="24"/>
            <w:color w:val="0000ff"/>
          </w:rPr>
          <w:t xml:space="preserve">пункте 4.1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о возобновлении выплаты пособия составляется в произвольной письменной форме.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18.03.2022 </w:t>
      </w:r>
      <w:hyperlink w:history="0" r:id="rId76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возобновлении выплаты пособия принимается в течение 3 рабочих дней с даты обращения гражданина (представителя) с заявлением о возобновлении выплаты пособия.</w:t>
      </w:r>
    </w:p>
    <w:p>
      <w:pPr>
        <w:pStyle w:val="0"/>
        <w:jc w:val="both"/>
      </w:pPr>
      <w:r>
        <w:rPr>
          <w:sz w:val="24"/>
        </w:rPr>
        <w:t xml:space="preserve">(п. 4.2 в ред. постановления Правительства Амурской области от 28.02.2019 </w:t>
      </w:r>
      <w:hyperlink w:history="0" r:id="rId77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Возобновление выплаты пособия производится с 1 числа месяца, следующего за месяцем, в котором ГКУ-УСЗН, осуществляющим выплату пособия, было получено заявление от гражданина (представителя) о возобновлении выплаты пособия.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28.02.2019 </w:t>
      </w:r>
      <w:hyperlink w:history="0" r:id="rId78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При возобновлении выплаты пособия гражданину выплачиваются не полученные им суммы пособия за все время, в течение которого выплата пособия была приостановлена.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V. Прекращение и восстановление выплаты пособия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(в ред. постановления Правительства Амурской области</w:t>
      </w:r>
    </w:p>
    <w:p>
      <w:pPr>
        <w:pStyle w:val="0"/>
        <w:jc w:val="center"/>
      </w:pPr>
      <w:r>
        <w:rPr>
          <w:sz w:val="24"/>
        </w:rPr>
        <w:t xml:space="preserve">от 18.03.2022 </w:t>
      </w:r>
      <w:hyperlink w:history="0" r:id="rId79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132" w:name="P132"/>
    <w:bookmarkEnd w:id="132"/>
    <w:p>
      <w:pPr>
        <w:pStyle w:val="0"/>
        <w:ind w:firstLine="540"/>
        <w:jc w:val="both"/>
      </w:pPr>
      <w:r>
        <w:rPr>
          <w:sz w:val="24"/>
        </w:rPr>
        <w:t xml:space="preserve">5.1. Решение о прекращении выплаты пособия принимается руководителем (заместителем руководителя) ГКУ-УСЗН в случаях:</w:t>
      </w:r>
    </w:p>
    <w:bookmarkStart w:id="133" w:name="P133"/>
    <w:bookmarkEnd w:id="13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выезда гражданина на постоянное место жительства за пределы Амурской области;</w:t>
      </w:r>
    </w:p>
    <w:bookmarkStart w:id="134" w:name="P134"/>
    <w:bookmarkEnd w:id="13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истечения 6 месяцев со дня приостановления выплаты пособия в соответствии с </w:t>
      </w:r>
      <w:hyperlink w:history="0" w:anchor="P116" w:tooltip="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 следующего за месяцем, в котором истек указанный срок.">
        <w:r>
          <w:rPr>
            <w:sz w:val="24"/>
            <w:color w:val="0000ff"/>
          </w:rPr>
          <w:t xml:space="preserve">пунктом 4.1</w:t>
        </w:r>
      </w:hyperlink>
      <w:r>
        <w:rPr>
          <w:sz w:val="24"/>
        </w:rPr>
        <w:t xml:space="preserve"> настоящего Порядка при условии, что выплата пособия не возобновлялась в соответствии с </w:t>
      </w:r>
      <w:hyperlink w:history="0" w:anchor="P118" w:tooltip="4.2. Решение о возобновлении выплаты пособия принимается руководителем (заместителем руководителя) ГКУ-УСЗН в случае обращения гражданина (представителя) с заявлением о возобновлении выплаты пособия, приостановленного по основанию, указанному в пункте 4.1 настоящего Порядка.">
        <w:r>
          <w:rPr>
            <w:sz w:val="24"/>
            <w:color w:val="0000ff"/>
          </w:rPr>
          <w:t xml:space="preserve">пунктом 4.2</w:t>
        </w:r>
      </w:hyperlink>
      <w:r>
        <w:rPr>
          <w:sz w:val="24"/>
        </w:rPr>
        <w:t xml:space="preserve"> настоящего Порядка;</w:t>
      </w:r>
    </w:p>
    <w:bookmarkStart w:id="135" w:name="P135"/>
    <w:bookmarkEnd w:id="1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поступления от гражданина заявления о выборе иного вида пособия в соответствии со </w:t>
      </w:r>
      <w:hyperlink w:history="0" r:id="rId80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статьей 3</w:t>
        </w:r>
      </w:hyperlink>
      <w:r>
        <w:rPr>
          <w:sz w:val="24"/>
        </w:rPr>
        <w:t xml:space="preserve"> Закона;</w:t>
      </w:r>
    </w:p>
    <w:bookmarkStart w:id="136" w:name="P136"/>
    <w:bookmarkEnd w:id="13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смерти гражданина;</w:t>
      </w:r>
    </w:p>
    <w:bookmarkStart w:id="137" w:name="P137"/>
    <w:bookmarkEnd w:id="1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назначения получателю пособия вида пенсии, не предусмотренного </w:t>
      </w:r>
      <w:hyperlink w:history="0" r:id="rId81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статьей 1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5.2. Граждане обязаны извещать ГКУ-УСЗН о наступлении обстоятельств, указанных в </w:t>
      </w:r>
      <w:hyperlink w:history="0" w:anchor="P133" w:tooltip="1) выезда гражданина на постоянное место жительства за пределы Амурской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7" w:tooltip="5) назначения получателю пособия вида пенсии, не предусмотренного статьей 1 Закона.">
        <w:r>
          <w:rPr>
            <w:sz w:val="24"/>
            <w:color w:val="0000ff"/>
          </w:rPr>
          <w:t xml:space="preserve">5 пункта 5.1</w:t>
        </w:r>
      </w:hyperlink>
      <w:r>
        <w:rPr>
          <w:sz w:val="24"/>
        </w:rPr>
        <w:t xml:space="preserve"> настоящего Порядка, в течение 10 рабочих дней с даты их наступления.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82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5.3. Решение о прекращении выплаты пособия принимается руководителем (заместителем руководителя) ГКУ-УСЗН в течение 3 рабочих дней с даты получения ГКУ-УСЗН сведений о наступлении обстоятельств, указанных в </w:t>
      </w:r>
      <w:hyperlink w:history="0" w:anchor="P133" w:tooltip="1) выезда гражданина на постоянное место жительства за пределы Амурской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6" w:tooltip="4) смерти гражданина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137" w:tooltip="5) назначения получателю пособия вида пенсии, не предусмотренного статьей 1 Закона.">
        <w:r>
          <w:rPr>
            <w:sz w:val="24"/>
            <w:color w:val="0000ff"/>
          </w:rPr>
          <w:t xml:space="preserve">5 пункта 5.1</w:t>
        </w:r>
      </w:hyperlink>
      <w:r>
        <w:rPr>
          <w:sz w:val="24"/>
        </w:rPr>
        <w:t xml:space="preserve"> настоящего Порядка, либо с даты наступления обстоятельств, указанных в </w:t>
      </w:r>
      <w:hyperlink w:history="0" w:anchor="P134" w:tooltip="2) истечения 6 месяцев со дня приостановления выплаты пособия в соответствии с пунктом 4.1 настоящего Порядка при условии, что выплата пособия не возобновлялась в соответствии с пунктом 4.2 настоящего Порядка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w:anchor="P135" w:tooltip="3) поступления от гражданина заявления о выборе иного вида пособия в соответствии со статьей 3 Закона;">
        <w:r>
          <w:rPr>
            <w:sz w:val="24"/>
            <w:color w:val="0000ff"/>
          </w:rPr>
          <w:t xml:space="preserve">3 пункта 5.1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5.4. Прекращение выплаты пособия производится с 1 числа месяца, следующего за месяцем наступления обстоятельств, указанных в </w:t>
      </w:r>
      <w:hyperlink w:history="0" w:anchor="P132" w:tooltip="5.1. Решение о прекращении выплаты пособия принимается руководителем (заместителем руководителя) ГКУ-УСЗН в случаях:">
        <w:r>
          <w:rPr>
            <w:sz w:val="24"/>
            <w:color w:val="0000ff"/>
          </w:rPr>
          <w:t xml:space="preserve">пункте 5.1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5.5. В целях восстановления выплаты пособия, прекращенной по основаниям, указанным в </w:t>
      </w:r>
      <w:hyperlink w:history="0" w:anchor="P133" w:tooltip="1) выезда гражданина на постоянное место жительства за пределы Амурской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4" w:tooltip="2) истечения 6 месяцев со дня приостановления выплаты пособия в соответствии с пунктом 4.1 настоящего Порядка при условии, что выплата пособия не возобновлялась в соответствии с пунктом 4.2 настоящего Порядка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, </w:t>
      </w:r>
      <w:hyperlink w:history="0" w:anchor="P135" w:tooltip="3) поступления от гражданина заявления о выборе иного вида пособия в соответствии со статьей 3 Закона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, </w:t>
      </w:r>
      <w:hyperlink w:history="0" w:anchor="P137" w:tooltip="5) назначения получателю пособия вида пенсии, не предусмотренного статьей 1 Закона.">
        <w:r>
          <w:rPr>
            <w:sz w:val="24"/>
            <w:color w:val="0000ff"/>
          </w:rPr>
          <w:t xml:space="preserve">5 пункта 5.1</w:t>
        </w:r>
      </w:hyperlink>
      <w:r>
        <w:rPr>
          <w:sz w:val="24"/>
        </w:rPr>
        <w:t xml:space="preserve"> настоящего Порядка, гражданином (представителем) в ГКУ-УСЗН подается заявление о восстановлении выплаты пособия, составленное в произвольной письменной форме.</w:t>
      </w:r>
    </w:p>
    <w:bookmarkStart w:id="143" w:name="P143"/>
    <w:bookmarkEnd w:id="1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5.6. Гражданином (представителем), являющимся получателем пенсии, по собственной инициативе в дополнение к заявлению о восстановлении выплаты пособия могут быть представлены сведения о виде получаемой пенсии.</w:t>
      </w:r>
    </w:p>
    <w:bookmarkStart w:id="144" w:name="P144"/>
    <w:bookmarkEnd w:id="14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5.7. В случае если гражданином (представителем) не представлены сведения, которые он в соответствии с </w:t>
      </w:r>
      <w:hyperlink w:history="0" w:anchor="P143" w:tooltip="5.6. Гражданином (представителем), являющимся получателем пенсии, по собственной инициативе в дополнение к заявлению о восстановлении выплаты пособия могут быть представлены сведения о виде получаемой пенсии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 вправе представить по собственной инициативе, ГКУ-УСЗН в течение 2 рабочих дней со дня регистрации заявления о восстановлении выплаты пособия запрашивает в рамках межведомственного информационного взаимодействия сведения о виде получаемой гражданином пенсии в соответствии с </w:t>
      </w:r>
      <w:hyperlink w:history="0" w:anchor="P86" w:tooltip="1) в Фонде пенсионного и социального страхования Российской Федерации либо в органе, осуществляющем пенсионное обеспечение в соответствии с Законом Российской Федерации от 12 декабря 1993 г. N 4468-1 &quot;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...">
        <w:r>
          <w:rPr>
            <w:sz w:val="24"/>
            <w:color w:val="0000ff"/>
          </w:rPr>
          <w:t xml:space="preserve">подпунктом 1 пункта 2.5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5.8. Решение о восстановлении (отказе в восстановлении) выплаты пособия принимается: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течение 10 рабочих дней со дня регистрации ГКУ-УСЗН заявления о восстановлении выплаты пособия, если при подаче заявления гражданином (представителем) по собственной инициативе были представлены сведения, предусмотренные </w:t>
      </w:r>
      <w:hyperlink w:history="0" w:anchor="P143" w:tooltip="5.6. Гражданином (представителем), являющимся получателем пенсии, по собственной инициативе в дополнение к заявлению о восстановлении выплаты пособия могут быть представлены сведения о виде получаемой пенсии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течение 10 рабочих дней со дня поступления в ГКУ-УСЗН сведений, указанных в </w:t>
      </w:r>
      <w:hyperlink w:history="0" w:anchor="P144" w:tooltip="5.7. В случае если гражданином (представителем) не представлены сведения, которые он в соответствии с пунктом 5.6 настоящего Порядка вправе представить по собственной инициативе, ГКУ-УСЗН в течение 2 рабочих дней со дня регистрации заявления о восстановлении выплаты пособия запрашивает в рамках межведомственного информационного взаимодействия сведения о виде получаемой гражданином пенсии в соответствии с подпунктом 1 пункта 2.5 настоящего Порядка.">
        <w:r>
          <w:rPr>
            <w:sz w:val="24"/>
            <w:color w:val="0000ff"/>
          </w:rPr>
          <w:t xml:space="preserve">пункте 5.7</w:t>
        </w:r>
      </w:hyperlink>
      <w:r>
        <w:rPr>
          <w:sz w:val="24"/>
        </w:rPr>
        <w:t xml:space="preserve"> настоящего Порядка, если при подаче заявления о восстановлении выплаты пособия гражданином не были представлены сведения, предусмотренные </w:t>
      </w:r>
      <w:hyperlink w:history="0" w:anchor="P143" w:tooltip="5.6. Гражданином (представителем), являющимся получателем пенсии, по собственной инициативе в дополнение к заявлению о восстановлении выплаты пособия могут быть представлены сведения о виде получаемой пенсии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5.9. Решение об отказе в восстановлении выплаты пособия принимается руководителем (заместителем руководителя) ГКУ-УСЗН в случаях: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несоответствия гражданина условиям, установленным </w:t>
      </w:r>
      <w:hyperlink w:history="0" r:id="rId83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абзацем первым статьи 1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получения иного вида пособия в соответствии со </w:t>
      </w:r>
      <w:hyperlink w:history="0" r:id="rId84" w:tooltip="Закон Амурской области от 24.06.2005 N 18-ОЗ (ред. от 03.11.2022)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02.06.2005) {КонсультантПлюс}">
        <w:r>
          <w:rPr>
            <w:sz w:val="24"/>
            <w:color w:val="0000ff"/>
          </w:rPr>
          <w:t xml:space="preserve">статьей 3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5.10. Восстановление выплаты пособия производится с 1 числа месяца, следующего за месяцем подачи гражданином (представителем) заявления о восстановлении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5.11. При восстановлении выплаты пособия, прекращенной по основанию, указанному в </w:t>
      </w:r>
      <w:hyperlink w:history="0" w:anchor="P134" w:tooltip="2) истечения 6 месяцев со дня приостановления выплаты пособия в соответствии с пунктом 4.1 настоящего Порядка при условии, что выплата пособия не возобновлялась в соответствии с пунктом 4.2 настоящего Порядка;">
        <w:r>
          <w:rPr>
            <w:sz w:val="24"/>
            <w:color w:val="0000ff"/>
          </w:rPr>
          <w:t xml:space="preserve">подпункте 2 пункта 5.1</w:t>
        </w:r>
      </w:hyperlink>
      <w:r>
        <w:rPr>
          <w:sz w:val="24"/>
        </w:rPr>
        <w:t xml:space="preserve"> настоящего Порядка, гражданину выплачиваются не полученные им суммы пособия за период, предшествующий приостановлению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5.12. В случае отказа в восстановлении выплаты пособия уведомление об отказе в восстановлении выплаты пособия направляется ГКУ-УСЗН гражданину в течение 10 рабочих дней со дня принятия соответствующего решения с указанием основания отказа.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5.13. В случае переезда на новое место жительства за пределы территории обслуживания ГКУ-УСЗН в пределах области выплата пособия по прежнему месту жительства прекращается с месяца, следующего за месяцем, в котором ГКУ-УСЗН получены сведения о смене места жительства гражданина.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Возобновление выплаты пособия по новому месту жительства осуществляется с того времени, с которого выплата пособия была прекращена по прежнему месту жительства, после поступления личного дела гражданина.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Заключительные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Специалист ГКУ-УСЗН вносит информацию о получателе пособия в базу данных получателей мер социальной поддержки, формирует решение о выплате пособия, оформляет личное дело получателя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Решения руководителя (заместителя руководителя) ГКУ-УСЗН, предусмотренные настоящим Порядком, принимаются по формам, установленным министерством социальной защиты населения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Личные дела граждан хранятся в ГКУ-УСЗН по месту их жительства.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6.2. При наличии сомнений в достоверности представленных гражданином (представителем) документов (содержащихся в них сведений) ГКУ-УСЗН проводит их проверку путем направления запросов в государственные органы, органы местного самоуправления и организации, располагающие соответствующими сведениями.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Проверка проводится ГКУ-УСЗН в течение 10 рабочих дней с даты возникновения оснований для ее проведения.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ежемесячно производит сверку сведений о гражданах с органами ЗАГС, территориальными органами Фонда пенсионного и социального страхования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85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6.3. При обнаружении факта неправомерного назначения гражданину пособия распоряжением Губернатора Амурской области данный гражданин исключается из списка граждан, которым было назначено пособие.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86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6.4. Сумма пособия, излишне выплаченная гражданину вследствие представления им документов, содержащих недостоверные сведения, подлежит добровольному возврату в доход областного бюджета. При отказе от добровольного возврата излишне выплаченная сумма пособия взыскивается в судебном порядке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6.5. Сумма начисленного пособия, не полученная гражданином своевременно, выплачивается за прошлое время, но не более чем за 3 года перед обращением.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6.6. Сумма пособия, не полученная гражданином по вине органов социальной защиты населения, выплачивается за прошлое время без ограничения каким-либо сроком.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6.7. Сумма пособия, причитавшаяся гражданину и не полученная им при жизни, наследуется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6.8. Споры по вопросам назначения и выплаты пособия разрешаются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6.9. Финансирование министерства социальной защиты населения Амурской области осуществляется: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выплату пособия через кредитные организации - в месяце, соответствующем месяцу выплаты пособия;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выплату пособия через подразделения почтовой связи - в месяце, предшествующем месяцу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социальной защиты населения Амурской области осуществляет финансирование ГКУ-УСЗН на выплату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6.10. ГКУ-УСЗН на основании заключенных договоров (соглашений) направляют денежные средства на выплату пособия: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кредитные организации - в месяце, соответствующем месяцу выплаты пособия;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подразделения почтовой связи - в месяце, предшествующем месяцу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6.11. Объем денежных средств на выплату пособия определяется с учетом расходов на оплату услуг кредитных организаций, подразделений почтовой связи по доставке пособия, уплату налога на добавленную стоимость. Финансирование расходов на оплату услуг подразделений почтовой связи по доставке пособия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6.12. Контроль за целевым использованием средств возлагается на министерство социальной защиты населения Амурской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            1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Приложение N 1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к постановлению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Правительства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Амурской области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от 5 августа 2008 г. N 165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ВИДОВ ДОХОДОВ И ПОРЯДОК ИХ УЧЕТА ПРИ РАСЧЕТЕ ДОХОДА ЛИЦ,</w:t>
      </w:r>
    </w:p>
    <w:p>
      <w:pPr>
        <w:pStyle w:val="2"/>
        <w:jc w:val="center"/>
      </w:pPr>
      <w:r>
        <w:rPr>
          <w:sz w:val="24"/>
        </w:rPr>
        <w:t xml:space="preserve">ПРЕТЕНДУЮЩИХ НА ПОЛУЧЕНИЕ ЕЖЕМЕСЯЧНОГО ПОСОБИЯ, В ЦЕЛЯХ</w:t>
      </w:r>
    </w:p>
    <w:p>
      <w:pPr>
        <w:pStyle w:val="2"/>
        <w:jc w:val="center"/>
      </w:pPr>
      <w:r>
        <w:rPr>
          <w:sz w:val="24"/>
        </w:rPr>
        <w:t xml:space="preserve">ОПРЕДЕЛЕНИЯ ИХ НУЖДАЕМОСТИ В СОЦИАЛЬНОЙ ПОДДЕРЖКЕ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18.03.2022 </w:t>
      </w:r>
      <w:hyperlink w:history="0" r:id="rId87" w:tooltip="Постановление Правительства Амурской области от 18.03.2022 N 251 &quot;О внесении изменений в постановление Правительства Амурской области от 5 августа 2008 г. N 165&quot; {КонсультантПлюс}">
        <w:r>
          <w:rPr>
            <w:sz w:val="24"/>
            <w:color w:val="0000ff"/>
          </w:rPr>
          <w:t xml:space="preserve">N 251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5 августа 2008 г. N 165</w:t>
      </w:r>
    </w:p>
    <w:p>
      <w:pPr>
        <w:pStyle w:val="0"/>
        <w:jc w:val="both"/>
      </w:pPr>
      <w:r>
        <w:rPr>
          <w:sz w:val="24"/>
        </w:rPr>
      </w:r>
    </w:p>
    <w:bookmarkStart w:id="211" w:name="P211"/>
    <w:bookmarkEnd w:id="211"/>
    <w:p>
      <w:pPr>
        <w:pStyle w:val="2"/>
        <w:jc w:val="center"/>
      </w:pPr>
      <w:r>
        <w:rPr>
          <w:sz w:val="24"/>
        </w:rPr>
        <w:t xml:space="preserve">СОСТАВ</w:t>
      </w:r>
    </w:p>
    <w:p>
      <w:pPr>
        <w:pStyle w:val="2"/>
        <w:jc w:val="center"/>
      </w:pPr>
      <w:r>
        <w:rPr>
          <w:sz w:val="24"/>
        </w:rPr>
        <w:t xml:space="preserve">КОМИССИИ ПО НАЗНАЧЕНИЮ ЕЖЕМЕСЯЧНОГО ПОСОБИЯ ЛИЦАМ,</w:t>
      </w:r>
    </w:p>
    <w:p>
      <w:pPr>
        <w:pStyle w:val="2"/>
        <w:jc w:val="center"/>
      </w:pPr>
      <w:r>
        <w:rPr>
          <w:sz w:val="24"/>
        </w:rPr>
        <w:t xml:space="preserve">ИМЕЮЩИМ ОСОБЫЕ ЗАСЛУГИ ПЕРЕД АМУРСКОЙ ОБЛАСТЬЮ</w:t>
      </w:r>
    </w:p>
    <w:p>
      <w:pPr>
        <w:pStyle w:val="2"/>
        <w:jc w:val="center"/>
      </w:pPr>
      <w:r>
        <w:rPr>
          <w:sz w:val="24"/>
        </w:rPr>
        <w:t xml:space="preserve">В СФЕРЕ КУЛЬТУРЫ И ИСКУССТВА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03.10.2022 </w:t>
            </w:r>
            <w:hyperlink w:history="0" r:id="rId88" w:tooltip="Постановление Правительства Амурской области от 03.10.2022 N 982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982</w:t>
              </w:r>
            </w:hyperlink>
            <w:r>
              <w:rPr>
                <w:sz w:val="24"/>
                <w:color w:val="392c69"/>
              </w:rPr>
              <w:t xml:space="preserve">, от 25.10.2024 </w:t>
            </w:r>
            <w:hyperlink w:history="0" r:id="rId89" w:tooltip="Постановление Правительства Амурской области от 25.10.2024 N 839 &quot;О внесении изменений в постановление Правительства Амурской области от 5 августа 2008 г. N 165&quot; {КонсультантПлюс}">
              <w:r>
                <w:rPr>
                  <w:sz w:val="24"/>
                  <w:color w:val="0000ff"/>
                </w:rPr>
                <w:t xml:space="preserve">N 839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05"/>
        <w:gridCol w:w="6066"/>
      </w:tblGrid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Яковлева</w:t>
            </w:r>
          </w:p>
          <w:p>
            <w:pPr>
              <w:pStyle w:val="0"/>
            </w:pPr>
            <w:r>
              <w:rPr>
                <w:sz w:val="24"/>
              </w:rPr>
              <w:t xml:space="preserve">Светлана Вячеславовна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заместитель председателя Правительства Амурской области - министр образования и науки Амурской области (председатель Комиссии)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Доргунова</w:t>
            </w:r>
          </w:p>
          <w:p>
            <w:pPr>
              <w:pStyle w:val="0"/>
            </w:pPr>
            <w:r>
              <w:rPr>
                <w:sz w:val="24"/>
              </w:rPr>
              <w:t xml:space="preserve">Надежда Анатольевна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министр культуры и национальной политики Амурской области (заместитель председателя Комиссии)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Шифманович</w:t>
            </w:r>
          </w:p>
          <w:p>
            <w:pPr>
              <w:pStyle w:val="0"/>
            </w:pPr>
            <w:r>
              <w:rPr>
                <w:sz w:val="24"/>
              </w:rPr>
              <w:t xml:space="preserve">Светлана Фёдоровна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начальник отдела развития профессионального искусства, образования и кадрового потенциала управления государственной политики в сфере искусства и культуры министерства культуры и национальной политики Амурской области (секретарь Комиссии)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Иванова</w:t>
            </w:r>
          </w:p>
          <w:p>
            <w:pPr>
              <w:pStyle w:val="0"/>
            </w:pPr>
            <w:r>
              <w:rPr>
                <w:sz w:val="24"/>
              </w:rPr>
              <w:t xml:space="preserve">Ирина Сергеевна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начальник управления государственной политики в сфере искусства и культуры министерства культуры и национальной политики Амурской области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Киселёва</w:t>
            </w:r>
          </w:p>
          <w:p>
            <w:pPr>
              <w:pStyle w:val="0"/>
            </w:pPr>
            <w:r>
              <w:rPr>
                <w:sz w:val="24"/>
              </w:rPr>
              <w:t xml:space="preserve">Наталья Викторовна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министр социальной защиты населения Амурской области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Москалец</w:t>
            </w:r>
          </w:p>
          <w:p>
            <w:pPr>
              <w:pStyle w:val="0"/>
            </w:pPr>
            <w:r>
              <w:rPr>
                <w:sz w:val="24"/>
              </w:rPr>
              <w:t xml:space="preserve">Елизавета Ефимовна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председатель Общественного совета по проведению независимой оценки качества условий оказания услуг при министерстве культуры и национальной политики Амурской области (по согласованию)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Никиткин</w:t>
            </w:r>
          </w:p>
          <w:p>
            <w:pPr>
              <w:pStyle w:val="0"/>
            </w:pPr>
            <w:r>
              <w:rPr>
                <w:sz w:val="24"/>
              </w:rPr>
              <w:t xml:space="preserve">Павел Маркелович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член Амурского отделения Союза российских писателей (по согласованию)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Праскова</w:t>
            </w:r>
          </w:p>
          <w:p>
            <w:pPr>
              <w:pStyle w:val="0"/>
            </w:pPr>
            <w:r>
              <w:rPr>
                <w:sz w:val="24"/>
              </w:rPr>
              <w:t xml:space="preserve">Оксана Сергеевна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директор государственного бюджетного учреждения культуры "Амурская областная научная библиотека имени Н.Н.Муравьева-Амурского"</w:t>
            </w:r>
          </w:p>
        </w:tc>
      </w:tr>
      <w:t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Филоненко</w:t>
            </w:r>
          </w:p>
          <w:p>
            <w:pPr>
              <w:pStyle w:val="0"/>
            </w:pPr>
            <w:r>
              <w:rPr>
                <w:sz w:val="24"/>
              </w:rPr>
              <w:t xml:space="preserve">Анна Андреевна</w:t>
            </w:r>
          </w:p>
        </w:tc>
        <w:tc>
          <w:tcPr>
            <w:tcW w:w="6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- директор государственного автономного учреждения культуры Амурской области "Амурский областной Дом народного творчества"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05.08.2008 N 165</w:t>
            <w:br/>
            <w:t>(ред. от 25.10.2024)</w:t>
            <w:br/>
            <w:t>"О ежемесячном пособии лицам, имею...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31847&amp;date=02.03.2026&amp;dst=100005&amp;field=134" TargetMode = "External"/><Relationship Id="rId9" Type="http://schemas.openxmlformats.org/officeDocument/2006/relationships/hyperlink" Target="https://login.consultant.ru/link/?req=doc&amp;base=RLAW080&amp;n=37822&amp;date=02.03.2026&amp;dst=100005&amp;field=134" TargetMode = "External"/><Relationship Id="rId10" Type="http://schemas.openxmlformats.org/officeDocument/2006/relationships/hyperlink" Target="https://login.consultant.ru/link/?req=doc&amp;base=RLAW080&amp;n=40795&amp;date=02.03.2026&amp;dst=100015&amp;field=134" TargetMode = "External"/><Relationship Id="rId11" Type="http://schemas.openxmlformats.org/officeDocument/2006/relationships/hyperlink" Target="https://login.consultant.ru/link/?req=doc&amp;base=RLAW080&amp;n=41523&amp;date=02.03.2026&amp;dst=100005&amp;field=134" TargetMode = "External"/><Relationship Id="rId12" Type="http://schemas.openxmlformats.org/officeDocument/2006/relationships/hyperlink" Target="https://login.consultant.ru/link/?req=doc&amp;base=RLAW080&amp;n=147845&amp;date=02.03.2026&amp;dst=100010&amp;field=134" TargetMode = "External"/><Relationship Id="rId13" Type="http://schemas.openxmlformats.org/officeDocument/2006/relationships/hyperlink" Target="https://login.consultant.ru/link/?req=doc&amp;base=RLAW080&amp;n=158235&amp;date=02.03.2026&amp;dst=100056&amp;field=134" TargetMode = "External"/><Relationship Id="rId14" Type="http://schemas.openxmlformats.org/officeDocument/2006/relationships/hyperlink" Target="https://login.consultant.ru/link/?req=doc&amp;base=RLAW080&amp;n=48443&amp;date=02.03.2026&amp;dst=100005&amp;field=134" TargetMode = "External"/><Relationship Id="rId15" Type="http://schemas.openxmlformats.org/officeDocument/2006/relationships/hyperlink" Target="https://login.consultant.ru/link/?req=doc&amp;base=RLAW080&amp;n=147846&amp;date=02.03.2026&amp;dst=100005&amp;field=134" TargetMode = "External"/><Relationship Id="rId16" Type="http://schemas.openxmlformats.org/officeDocument/2006/relationships/hyperlink" Target="https://login.consultant.ru/link/?req=doc&amp;base=RLAW080&amp;n=58192&amp;date=02.03.2026&amp;dst=100006&amp;field=134" TargetMode = "External"/><Relationship Id="rId17" Type="http://schemas.openxmlformats.org/officeDocument/2006/relationships/hyperlink" Target="https://login.consultant.ru/link/?req=doc&amp;base=RLAW080&amp;n=66915&amp;date=02.03.2026&amp;dst=100005&amp;field=134" TargetMode = "External"/><Relationship Id="rId18" Type="http://schemas.openxmlformats.org/officeDocument/2006/relationships/hyperlink" Target="https://login.consultant.ru/link/?req=doc&amp;base=RLAW080&amp;n=78056&amp;date=02.03.2026&amp;dst=100005&amp;field=134" TargetMode = "External"/><Relationship Id="rId19" Type="http://schemas.openxmlformats.org/officeDocument/2006/relationships/hyperlink" Target="https://login.consultant.ru/link/?req=doc&amp;base=RLAW080&amp;n=79019&amp;date=02.03.2026&amp;dst=100005&amp;field=134" TargetMode = "External"/><Relationship Id="rId20" Type="http://schemas.openxmlformats.org/officeDocument/2006/relationships/hyperlink" Target="https://login.consultant.ru/link/?req=doc&amp;base=RLAW080&amp;n=82816&amp;date=02.03.2026&amp;dst=100005&amp;field=134" TargetMode = "External"/><Relationship Id="rId21" Type="http://schemas.openxmlformats.org/officeDocument/2006/relationships/hyperlink" Target="https://login.consultant.ru/link/?req=doc&amp;base=RLAW080&amp;n=83506&amp;date=02.03.2026&amp;dst=100005&amp;field=134" TargetMode = "External"/><Relationship Id="rId22" Type="http://schemas.openxmlformats.org/officeDocument/2006/relationships/hyperlink" Target="https://login.consultant.ru/link/?req=doc&amp;base=RLAW080&amp;n=147847&amp;date=02.03.2026&amp;dst=100045&amp;field=134" TargetMode = "External"/><Relationship Id="rId23" Type="http://schemas.openxmlformats.org/officeDocument/2006/relationships/hyperlink" Target="https://login.consultant.ru/link/?req=doc&amp;base=RLAW080&amp;n=90312&amp;date=02.03.2026&amp;dst=100005&amp;field=134" TargetMode = "External"/><Relationship Id="rId24" Type="http://schemas.openxmlformats.org/officeDocument/2006/relationships/hyperlink" Target="https://login.consultant.ru/link/?req=doc&amp;base=RLAW080&amp;n=95024&amp;date=02.03.2026&amp;dst=100005&amp;field=134" TargetMode = "External"/><Relationship Id="rId25" Type="http://schemas.openxmlformats.org/officeDocument/2006/relationships/hyperlink" Target="https://login.consultant.ru/link/?req=doc&amp;base=RLAW080&amp;n=98153&amp;date=02.03.2026&amp;dst=100005&amp;field=134" TargetMode = "External"/><Relationship Id="rId26" Type="http://schemas.openxmlformats.org/officeDocument/2006/relationships/hyperlink" Target="https://login.consultant.ru/link/?req=doc&amp;base=RLAW080&amp;n=183455&amp;date=02.03.2026&amp;dst=100045&amp;field=134" TargetMode = "External"/><Relationship Id="rId27" Type="http://schemas.openxmlformats.org/officeDocument/2006/relationships/hyperlink" Target="https://login.consultant.ru/link/?req=doc&amp;base=RLAW080&amp;n=106266&amp;date=02.03.2026&amp;dst=100005&amp;field=134" TargetMode = "External"/><Relationship Id="rId28" Type="http://schemas.openxmlformats.org/officeDocument/2006/relationships/hyperlink" Target="https://login.consultant.ru/link/?req=doc&amp;base=RLAW080&amp;n=158224&amp;date=02.03.2026&amp;dst=100178&amp;field=134" TargetMode = "External"/><Relationship Id="rId29" Type="http://schemas.openxmlformats.org/officeDocument/2006/relationships/hyperlink" Target="https://login.consultant.ru/link/?req=doc&amp;base=RLAW080&amp;n=114957&amp;date=02.03.2026&amp;dst=100005&amp;field=134" TargetMode = "External"/><Relationship Id="rId30" Type="http://schemas.openxmlformats.org/officeDocument/2006/relationships/hyperlink" Target="https://login.consultant.ru/link/?req=doc&amp;base=RLAW080&amp;n=115699&amp;date=02.03.2026&amp;dst=100005&amp;field=134" TargetMode = "External"/><Relationship Id="rId31" Type="http://schemas.openxmlformats.org/officeDocument/2006/relationships/hyperlink" Target="https://login.consultant.ru/link/?req=doc&amp;base=RLAW080&amp;n=120991&amp;date=02.03.2026&amp;dst=100005&amp;field=134" TargetMode = "External"/><Relationship Id="rId32" Type="http://schemas.openxmlformats.org/officeDocument/2006/relationships/hyperlink" Target="https://login.consultant.ru/link/?req=doc&amp;base=RLAW080&amp;n=179751&amp;date=02.03.2026&amp;dst=100081&amp;field=134" TargetMode = "External"/><Relationship Id="rId33" Type="http://schemas.openxmlformats.org/officeDocument/2006/relationships/hyperlink" Target="https://login.consultant.ru/link/?req=doc&amp;base=RLAW080&amp;n=147851&amp;date=02.03.2026&amp;dst=100009&amp;field=134" TargetMode = "External"/><Relationship Id="rId34" Type="http://schemas.openxmlformats.org/officeDocument/2006/relationships/hyperlink" Target="https://login.consultant.ru/link/?req=doc&amp;base=RLAW080&amp;n=132584&amp;date=02.03.2026&amp;dst=100005&amp;field=134" TargetMode = "External"/><Relationship Id="rId35" Type="http://schemas.openxmlformats.org/officeDocument/2006/relationships/hyperlink" Target="https://login.consultant.ru/link/?req=doc&amp;base=RLAW080&amp;n=138134&amp;date=02.03.2026&amp;dst=100005&amp;field=134" TargetMode = "External"/><Relationship Id="rId36" Type="http://schemas.openxmlformats.org/officeDocument/2006/relationships/hyperlink" Target="https://login.consultant.ru/link/?req=doc&amp;base=RLAW080&amp;n=144211&amp;date=02.03.2026&amp;dst=100005&amp;field=134" TargetMode = "External"/><Relationship Id="rId37" Type="http://schemas.openxmlformats.org/officeDocument/2006/relationships/hyperlink" Target="https://login.consultant.ru/link/?req=doc&amp;base=RLAW080&amp;n=179752&amp;date=02.03.2026&amp;dst=100050&amp;field=134" TargetMode = "External"/><Relationship Id="rId38" Type="http://schemas.openxmlformats.org/officeDocument/2006/relationships/hyperlink" Target="https://login.consultant.ru/link/?req=doc&amp;base=RLAW080&amp;n=179750&amp;date=02.03.2026&amp;dst=100055&amp;field=134" TargetMode = "External"/><Relationship Id="rId39" Type="http://schemas.openxmlformats.org/officeDocument/2006/relationships/hyperlink" Target="https://login.consultant.ru/link/?req=doc&amp;base=RLAW080&amp;n=168819&amp;date=02.03.2026&amp;dst=100005&amp;field=134" TargetMode = "External"/><Relationship Id="rId40" Type="http://schemas.openxmlformats.org/officeDocument/2006/relationships/hyperlink" Target="https://login.consultant.ru/link/?req=doc&amp;base=RLAW080&amp;n=145258&amp;date=02.03.2026&amp;dst=100160&amp;field=134" TargetMode = "External"/><Relationship Id="rId41" Type="http://schemas.openxmlformats.org/officeDocument/2006/relationships/hyperlink" Target="https://login.consultant.ru/link/?req=doc&amp;base=RLAW080&amp;n=66915&amp;date=02.03.2026&amp;dst=100006&amp;field=134" TargetMode = "External"/><Relationship Id="rId42" Type="http://schemas.openxmlformats.org/officeDocument/2006/relationships/hyperlink" Target="https://login.consultant.ru/link/?req=doc&amp;base=RLAW080&amp;n=138134&amp;date=02.03.2026&amp;dst=100011&amp;field=134" TargetMode = "External"/><Relationship Id="rId43" Type="http://schemas.openxmlformats.org/officeDocument/2006/relationships/hyperlink" Target="https://login.consultant.ru/link/?req=doc&amp;base=RLAW080&amp;n=79019&amp;date=02.03.2026&amp;dst=100008&amp;field=134" TargetMode = "External"/><Relationship Id="rId44" Type="http://schemas.openxmlformats.org/officeDocument/2006/relationships/hyperlink" Target="https://login.consultant.ru/link/?req=doc&amp;base=RLAW080&amp;n=79019&amp;date=02.03.2026&amp;dst=100012&amp;field=134" TargetMode = "External"/><Relationship Id="rId45" Type="http://schemas.openxmlformats.org/officeDocument/2006/relationships/hyperlink" Target="https://login.consultant.ru/link/?req=doc&amp;base=RLAW080&amp;n=138134&amp;date=02.03.2026&amp;dst=100012&amp;field=134" TargetMode = "External"/><Relationship Id="rId46" Type="http://schemas.openxmlformats.org/officeDocument/2006/relationships/hyperlink" Target="https://login.consultant.ru/link/?req=doc&amp;base=RLAW080&amp;n=79019&amp;date=02.03.2026&amp;dst=100013&amp;field=134" TargetMode = "External"/><Relationship Id="rId47" Type="http://schemas.openxmlformats.org/officeDocument/2006/relationships/hyperlink" Target="https://login.consultant.ru/link/?req=doc&amp;base=RLAW080&amp;n=147847&amp;date=02.03.2026&amp;dst=100046&amp;field=134" TargetMode = "External"/><Relationship Id="rId48" Type="http://schemas.openxmlformats.org/officeDocument/2006/relationships/hyperlink" Target="https://login.consultant.ru/link/?req=doc&amp;base=RLAW080&amp;n=183455&amp;date=02.03.2026&amp;dst=100045&amp;field=134" TargetMode = "External"/><Relationship Id="rId49" Type="http://schemas.openxmlformats.org/officeDocument/2006/relationships/hyperlink" Target="https://login.consultant.ru/link/?req=doc&amp;base=RLAW080&amp;n=158224&amp;date=02.03.2026&amp;dst=100178&amp;field=134" TargetMode = "External"/><Relationship Id="rId50" Type="http://schemas.openxmlformats.org/officeDocument/2006/relationships/hyperlink" Target="https://login.consultant.ru/link/?req=doc&amp;base=RLAW080&amp;n=179751&amp;date=02.03.2026&amp;dst=100082&amp;field=134" TargetMode = "External"/><Relationship Id="rId51" Type="http://schemas.openxmlformats.org/officeDocument/2006/relationships/hyperlink" Target="https://login.consultant.ru/link/?req=doc&amp;base=RLAW080&amp;n=138134&amp;date=02.03.2026&amp;dst=100013&amp;field=134" TargetMode = "External"/><Relationship Id="rId52" Type="http://schemas.openxmlformats.org/officeDocument/2006/relationships/hyperlink" Target="https://login.consultant.ru/link/?req=doc&amp;base=RLAW080&amp;n=179752&amp;date=02.03.2026&amp;dst=100050&amp;field=134" TargetMode = "External"/><Relationship Id="rId53" Type="http://schemas.openxmlformats.org/officeDocument/2006/relationships/hyperlink" Target="https://login.consultant.ru/link/?req=doc&amp;base=RLAW080&amp;n=179750&amp;date=02.03.2026&amp;dst=100055&amp;field=134" TargetMode = "External"/><Relationship Id="rId54" Type="http://schemas.openxmlformats.org/officeDocument/2006/relationships/hyperlink" Target="https://login.consultant.ru/link/?req=doc&amp;base=RLAW080&amp;n=145258&amp;date=02.03.2026&amp;dst=6&amp;field=134" TargetMode = "External"/><Relationship Id="rId55" Type="http://schemas.openxmlformats.org/officeDocument/2006/relationships/hyperlink" Target="https://login.consultant.ru/link/?req=doc&amp;base=RLAW080&amp;n=145258&amp;date=02.03.2026&amp;dst=100169&amp;field=134" TargetMode = "External"/><Relationship Id="rId56" Type="http://schemas.openxmlformats.org/officeDocument/2006/relationships/hyperlink" Target="https://login.consultant.ru/link/?req=doc&amp;base=RLAW080&amp;n=138134&amp;date=02.03.2026&amp;dst=100015&amp;field=134" TargetMode = "External"/><Relationship Id="rId57" Type="http://schemas.openxmlformats.org/officeDocument/2006/relationships/hyperlink" Target="https://login.consultant.ru/link/?req=doc&amp;base=RLAW080&amp;n=179750&amp;date=02.03.2026&amp;dst=100056&amp;field=134" TargetMode = "External"/><Relationship Id="rId58" Type="http://schemas.openxmlformats.org/officeDocument/2006/relationships/hyperlink" Target="https://login.consultant.ru/link/?req=doc&amp;base=RLAW080&amp;n=145258&amp;date=02.03.2026" TargetMode = "External"/><Relationship Id="rId59" Type="http://schemas.openxmlformats.org/officeDocument/2006/relationships/hyperlink" Target="https://login.consultant.ru/link/?req=doc&amp;base=LAW&amp;n=508668&amp;date=02.03.2026" TargetMode = "External"/><Relationship Id="rId60" Type="http://schemas.openxmlformats.org/officeDocument/2006/relationships/hyperlink" Target="https://login.consultant.ru/link/?req=doc&amp;base=RLAW080&amp;n=179750&amp;date=02.03.2026&amp;dst=100057&amp;field=134" TargetMode = "External"/><Relationship Id="rId61" Type="http://schemas.openxmlformats.org/officeDocument/2006/relationships/hyperlink" Target="https://login.consultant.ru/link/?req=doc&amp;base=RLAW080&amp;n=138134&amp;date=02.03.2026&amp;dst=100019&amp;field=134" TargetMode = "External"/><Relationship Id="rId62" Type="http://schemas.openxmlformats.org/officeDocument/2006/relationships/hyperlink" Target="https://login.consultant.ru/link/?req=doc&amp;base=LAW&amp;n=523567&amp;date=02.03.2026" TargetMode = "External"/><Relationship Id="rId63" Type="http://schemas.openxmlformats.org/officeDocument/2006/relationships/hyperlink" Target="https://login.consultant.ru/link/?req=doc&amp;base=RLAW080&amp;n=179752&amp;date=02.03.2026&amp;dst=100053&amp;field=134" TargetMode = "External"/><Relationship Id="rId64" Type="http://schemas.openxmlformats.org/officeDocument/2006/relationships/hyperlink" Target="https://login.consultant.ru/link/?req=doc&amp;base=RLAW080&amp;n=179752&amp;date=02.03.2026&amp;dst=100054&amp;field=134" TargetMode = "External"/><Relationship Id="rId65" Type="http://schemas.openxmlformats.org/officeDocument/2006/relationships/hyperlink" Target="https://login.consultant.ru/link/?req=doc&amp;base=RLAW080&amp;n=179750&amp;date=02.03.2026&amp;dst=100056&amp;field=134" TargetMode = "External"/><Relationship Id="rId66" Type="http://schemas.openxmlformats.org/officeDocument/2006/relationships/hyperlink" Target="https://login.consultant.ru/link/?req=doc&amp;base=RLAW080&amp;n=145258&amp;date=02.03.2026&amp;dst=8&amp;field=134" TargetMode = "External"/><Relationship Id="rId67" Type="http://schemas.openxmlformats.org/officeDocument/2006/relationships/hyperlink" Target="https://login.consultant.ru/link/?req=doc&amp;base=RLAW080&amp;n=179752&amp;date=02.03.2026&amp;dst=100055&amp;field=134" TargetMode = "External"/><Relationship Id="rId68" Type="http://schemas.openxmlformats.org/officeDocument/2006/relationships/hyperlink" Target="https://login.consultant.ru/link/?req=doc&amp;base=RLAW080&amp;n=179750&amp;date=02.03.2026&amp;dst=100056&amp;field=134" TargetMode = "External"/><Relationship Id="rId69" Type="http://schemas.openxmlformats.org/officeDocument/2006/relationships/hyperlink" Target="https://login.consultant.ru/link/?req=doc&amp;base=RLAW080&amp;n=179750&amp;date=02.03.2026&amp;dst=100056&amp;field=134" TargetMode = "External"/><Relationship Id="rId70" Type="http://schemas.openxmlformats.org/officeDocument/2006/relationships/hyperlink" Target="https://login.consultant.ru/link/?req=doc&amp;base=RLAW080&amp;n=145258&amp;date=02.03.2026&amp;dst=100167&amp;field=134" TargetMode = "External"/><Relationship Id="rId71" Type="http://schemas.openxmlformats.org/officeDocument/2006/relationships/hyperlink" Target="https://login.consultant.ru/link/?req=doc&amp;base=RLAW080&amp;n=179750&amp;date=02.03.2026&amp;dst=100056&amp;field=134" TargetMode = "External"/><Relationship Id="rId72" Type="http://schemas.openxmlformats.org/officeDocument/2006/relationships/hyperlink" Target="https://login.consultant.ru/link/?req=doc&amp;base=RLAW080&amp;n=145258&amp;date=02.03.2026&amp;dst=100179&amp;field=134" TargetMode = "External"/><Relationship Id="rId73" Type="http://schemas.openxmlformats.org/officeDocument/2006/relationships/hyperlink" Target="https://login.consultant.ru/link/?req=doc&amp;base=RLAW080&amp;n=179750&amp;date=02.03.2026&amp;dst=100056&amp;field=134" TargetMode = "External"/><Relationship Id="rId74" Type="http://schemas.openxmlformats.org/officeDocument/2006/relationships/hyperlink" Target="https://login.consultant.ru/link/?req=doc&amp;base=RLAW080&amp;n=145258&amp;date=02.03.2026&amp;dst=100179&amp;field=134" TargetMode = "External"/><Relationship Id="rId75" Type="http://schemas.openxmlformats.org/officeDocument/2006/relationships/hyperlink" Target="https://login.consultant.ru/link/?req=doc&amp;base=RLAW080&amp;n=138134&amp;date=02.03.2026&amp;dst=100049&amp;field=134" TargetMode = "External"/><Relationship Id="rId76" Type="http://schemas.openxmlformats.org/officeDocument/2006/relationships/hyperlink" Target="https://login.consultant.ru/link/?req=doc&amp;base=RLAW080&amp;n=138134&amp;date=02.03.2026&amp;dst=100050&amp;field=134" TargetMode = "External"/><Relationship Id="rId77" Type="http://schemas.openxmlformats.org/officeDocument/2006/relationships/hyperlink" Target="https://login.consultant.ru/link/?req=doc&amp;base=RLAW080&amp;n=158224&amp;date=02.03.2026&amp;dst=100204&amp;field=134" TargetMode = "External"/><Relationship Id="rId78" Type="http://schemas.openxmlformats.org/officeDocument/2006/relationships/hyperlink" Target="https://login.consultant.ru/link/?req=doc&amp;base=RLAW080&amp;n=158224&amp;date=02.03.2026&amp;dst=100207&amp;field=134" TargetMode = "External"/><Relationship Id="rId79" Type="http://schemas.openxmlformats.org/officeDocument/2006/relationships/hyperlink" Target="https://login.consultant.ru/link/?req=doc&amp;base=RLAW080&amp;n=138134&amp;date=02.03.2026&amp;dst=100052&amp;field=134" TargetMode = "External"/><Relationship Id="rId80" Type="http://schemas.openxmlformats.org/officeDocument/2006/relationships/hyperlink" Target="https://login.consultant.ru/link/?req=doc&amp;base=RLAW080&amp;n=145258&amp;date=02.03.2026&amp;dst=100013&amp;field=134" TargetMode = "External"/><Relationship Id="rId81" Type="http://schemas.openxmlformats.org/officeDocument/2006/relationships/hyperlink" Target="https://login.consultant.ru/link/?req=doc&amp;base=RLAW080&amp;n=145258&amp;date=02.03.2026&amp;dst=100169&amp;field=134" TargetMode = "External"/><Relationship Id="rId82" Type="http://schemas.openxmlformats.org/officeDocument/2006/relationships/hyperlink" Target="https://login.consultant.ru/link/?req=doc&amp;base=RLAW080&amp;n=179752&amp;date=02.03.2026&amp;dst=100056&amp;field=134" TargetMode = "External"/><Relationship Id="rId83" Type="http://schemas.openxmlformats.org/officeDocument/2006/relationships/hyperlink" Target="https://login.consultant.ru/link/?req=doc&amp;base=RLAW080&amp;n=145258&amp;date=02.03.2026&amp;dst=8&amp;field=134" TargetMode = "External"/><Relationship Id="rId84" Type="http://schemas.openxmlformats.org/officeDocument/2006/relationships/hyperlink" Target="https://login.consultant.ru/link/?req=doc&amp;base=RLAW080&amp;n=145258&amp;date=02.03.2026&amp;dst=100013&amp;field=134" TargetMode = "External"/><Relationship Id="rId85" Type="http://schemas.openxmlformats.org/officeDocument/2006/relationships/hyperlink" Target="https://login.consultant.ru/link/?req=doc&amp;base=RLAW080&amp;n=179752&amp;date=02.03.2026&amp;dst=100057&amp;field=134" TargetMode = "External"/><Relationship Id="rId86" Type="http://schemas.openxmlformats.org/officeDocument/2006/relationships/hyperlink" Target="https://login.consultant.ru/link/?req=doc&amp;base=RLAW080&amp;n=179750&amp;date=02.03.2026&amp;dst=100056&amp;field=134" TargetMode = "External"/><Relationship Id="rId87" Type="http://schemas.openxmlformats.org/officeDocument/2006/relationships/hyperlink" Target="https://login.consultant.ru/link/?req=doc&amp;base=RLAW080&amp;n=138134&amp;date=02.03.2026&amp;dst=100077&amp;field=134" TargetMode = "External"/><Relationship Id="rId88" Type="http://schemas.openxmlformats.org/officeDocument/2006/relationships/hyperlink" Target="https://login.consultant.ru/link/?req=doc&amp;base=RLAW080&amp;n=144211&amp;date=02.03.2026&amp;dst=100005&amp;field=134" TargetMode = "External"/><Relationship Id="rId89" Type="http://schemas.openxmlformats.org/officeDocument/2006/relationships/hyperlink" Target="https://login.consultant.ru/link/?req=doc&amp;base=RLAW080&amp;n=168819&amp;date=02.03.2026&amp;dst=100005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05.08.2008 N 165
(ред. от 25.10.2024)
"О ежемесячном пособии лицам, имеющим особые заслуги перед Амурской областью в сфере культуры и искусства"
(вместе с "Порядком назначения и выплаты ежемесячного пособия лицам, имеющим особые заслуги перед Амурской областью в сфере культуры и искусства")</dc:title>
  <dcterms:created xsi:type="dcterms:W3CDTF">2026-03-02T01:14:03Z</dcterms:created>
</cp:coreProperties>
</file>