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05.11.2014 N 431-ОЗ</w:t>
              <w:br/>
              <w:t xml:space="preserve">(ред. от 07.04.2025)</w:t>
              <w:br/>
              <w:t xml:space="preserve">"О некоторых вопросах организации социального обслуживания граждан в Амурской области"</w:t>
              <w:br/>
              <w:t xml:space="preserve">(принят Законодательным Собранием Амурской области 23.10.2014)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5 ноября 2014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431-ОЗ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НЕКОТОРЫХ ВОПРОСАХ ОРГАНИЗАЦИИ СОЦИАЛЬНОГО</w:t>
      </w:r>
    </w:p>
    <w:p>
      <w:pPr>
        <w:pStyle w:val="2"/>
        <w:jc w:val="center"/>
      </w:pPr>
      <w:r>
        <w:rPr>
          <w:sz w:val="24"/>
        </w:rPr>
        <w:t xml:space="preserve">ОБСЛУЖИВАНИЯ ГРАЖДАН В АМУРСКОЙ ОБЛАСТИ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Законодательным Собранием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23 октября 2014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22.12.2014 </w:t>
            </w:r>
            <w:hyperlink w:history="0" r:id="rId8" w:tooltip="Закон Амурской области от 22.12.2014 N 466-ОЗ &quot;О внесении изменения в Закон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09.12.2014) {КонсультантПлюс}">
              <w:r>
                <w:rPr>
                  <w:sz w:val="24"/>
                  <w:color w:val="0000ff"/>
                </w:rPr>
                <w:t xml:space="preserve">N 466-ОЗ</w:t>
              </w:r>
            </w:hyperlink>
            <w:r>
              <w:rPr>
                <w:sz w:val="24"/>
                <w:color w:val="392c69"/>
              </w:rPr>
              <w:t xml:space="preserve">, от 28.12.2015 </w:t>
            </w:r>
            <w:hyperlink w:history="0" r:id="rId9" w:tooltip="Закон Амурской области от 28.12.2015 N 629-ОЗ &quot;О внесении изменений в некоторые законодательные акты Амурской области по вопросу социальной защиты инвалидов&quot; (принят Законодательным Собранием Амурской области 24.12.2015) {КонсультантПлюс}">
              <w:r>
                <w:rPr>
                  <w:sz w:val="24"/>
                  <w:color w:val="0000ff"/>
                </w:rPr>
                <w:t xml:space="preserve">N 629-ОЗ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07.06.2016 </w:t>
            </w:r>
            <w:hyperlink w:history="0" r:id="rId10" w:tooltip="Закон Амурской области от 07.06.2016 N 690-ОЗ &quot;О внесении изменений в некоторые законодательные акты Амурской области в части предоставления мер социальной поддержки гражданам отдельных категорий&quot; (принят Законодательным Собранием Амурской области 26.05.2016) {КонсультантПлюс}">
              <w:r>
                <w:rPr>
                  <w:sz w:val="24"/>
                  <w:color w:val="0000ff"/>
                </w:rPr>
                <w:t xml:space="preserve">N 690-ОЗ</w:t>
              </w:r>
            </w:hyperlink>
            <w:r>
              <w:rPr>
                <w:sz w:val="24"/>
                <w:color w:val="392c69"/>
              </w:rPr>
              <w:t xml:space="preserve">, от 07.03.2018 </w:t>
            </w:r>
            <w:hyperlink w:history="0" r:id="rId11" w:tooltip="Закон Амурской области от 07.03.2018 N 190-ОЗ &quot;О внесении изменений в статью 2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2.02.2018) {КонсультантПлюс}">
              <w:r>
                <w:rPr>
                  <w:sz w:val="24"/>
                  <w:color w:val="0000ff"/>
                </w:rPr>
                <w:t xml:space="preserve">N 190-ОЗ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01.04.2021 </w:t>
            </w:r>
            <w:hyperlink w:history="0" r:id="rId12" w:tooltip="Закон Амурской области от 01.04.2021 N 704-ОЗ &quot;О внесении изменения в статью 3.1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5.03.2021) {КонсультантПлюс}">
              <w:r>
                <w:rPr>
                  <w:sz w:val="24"/>
                  <w:color w:val="0000ff"/>
                </w:rPr>
                <w:t xml:space="preserve">N 704-ОЗ</w:t>
              </w:r>
            </w:hyperlink>
            <w:r>
              <w:rPr>
                <w:sz w:val="24"/>
                <w:color w:val="392c69"/>
              </w:rPr>
              <w:t xml:space="preserve">, от 03.02.2023 </w:t>
            </w:r>
            <w:hyperlink w:history="0" r:id="rId13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250-ОЗ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03.04.2023 </w:t>
            </w:r>
            <w:hyperlink w:history="0" r:id="rId14" w:tooltip="Закон Амурской области от 03.04.2023 N 304-ОЗ &quot;О внесении изменений в статьи 3.1 и 4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3.03.2023) {КонсультантПлюс}">
              <w:r>
                <w:rPr>
                  <w:sz w:val="24"/>
                  <w:color w:val="0000ff"/>
                </w:rPr>
                <w:t xml:space="preserve">N 304-ОЗ</w:t>
              </w:r>
            </w:hyperlink>
            <w:r>
              <w:rPr>
                <w:sz w:val="24"/>
                <w:color w:val="392c69"/>
              </w:rPr>
              <w:t xml:space="preserve">, от 07.04.2025 </w:t>
            </w:r>
            <w:hyperlink w:history="0" r:id="rId15" w:tooltip="Закон Амурской области от 07.04.2025 N 631-ОЗ &quot;О внесении изменения в статью 4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7.03.2025) {КонсультантПлюс}">
              <w:r>
                <w:rPr>
                  <w:sz w:val="24"/>
                  <w:color w:val="0000ff"/>
                </w:rPr>
                <w:t xml:space="preserve">N 631-ОЗ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 соответствии с </w:t>
      </w:r>
      <w:hyperlink w:history="0" r:id="rId16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4"/>
            <w:color w:val="0000ff"/>
          </w:rPr>
          <w:t xml:space="preserve">Конституцией</w:t>
        </w:r>
      </w:hyperlink>
      <w:r>
        <w:rPr>
          <w:sz w:val="24"/>
        </w:rPr>
        <w:t xml:space="preserve"> Российской Федерации, федеральными </w:t>
      </w:r>
      <w:hyperlink w:history="0" r:id="rId17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законами</w:t>
        </w:r>
      </w:hyperlink>
      <w:r>
        <w:rPr>
          <w:sz w:val="24"/>
        </w:rPr>
        <w:t xml:space="preserve"> и иными нормативными правовыми актами Российской Федерации и области регулирует отдельные отношения в сфере социального обслуживания граждан в Амурской области (далее - сфера социального обслуживания).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1. Основные понятия, используемые в настоящем Законе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Понятия, применяемые в настоящем Законе, используются в том же значении, что и в Федеральном </w:t>
      </w:r>
      <w:hyperlink w:history="0" r:id="rId18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законе</w:t>
        </w:r>
      </w:hyperlink>
      <w:r>
        <w:rPr>
          <w:sz w:val="24"/>
        </w:rPr>
        <w:t xml:space="preserve"> от 28 декабря 2013 г. N 442-ФЗ "Об основах социального обслуживания граждан в Российской Федерации" (далее - Федеральный закон).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2. Полномочия органов государственной власти Амурской области в сфере социального обслуживания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19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К полномочиям Законодательного Собрания Амурской области в сфере социального обслуживания относится принятие законов в пределах полномочий, установленных Федеральным законом.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К полномочиям Губернатора Амурской области в сфере социального обслуживания относится определение исполнительного органа Амурской области, уполномоченного на осуществление предусмотренных Федеральным законом полномочий в сфере социального обслуживания на территории области (далее - уполномоченный орган), в том числе на признание граждан нуждающимися в социальном обслуживании, составление индивидуальной программы предоставления социальных услуг (далее - индивидуальная программа), а также при необходимости организации, находящейся в ведении указанного органа, которой в соответствии с Федеральным законом предоставлены полномочия на признание граждан нуждающимися в социальном обслуживании и составление индивидуальной программы на территориях одного или нескольких муниципальных образований.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07.03.2018 </w:t>
      </w:r>
      <w:hyperlink w:history="0" r:id="rId20" w:tooltip="Закон Амурской области от 07.03.2018 N 190-ОЗ &quot;О внесении изменений в статью 2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2.02.2018) {КонсультантПлюс}">
        <w:r>
          <w:rPr>
            <w:sz w:val="24"/>
            <w:color w:val="0000ff"/>
          </w:rPr>
          <w:t xml:space="preserve">N 190-ОЗ</w:t>
        </w:r>
      </w:hyperlink>
      <w:r>
        <w:rPr>
          <w:sz w:val="24"/>
        </w:rPr>
        <w:t xml:space="preserve">, от 03.02.2023 </w:t>
      </w:r>
      <w:hyperlink w:history="0" r:id="rId21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 полномочиям Правительства Амурской области (далее - Правительство области) в сфере социального обслуживания относятся: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22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принятие нормативных правовых актов в пределах полномочий, установленных Федеральным законом;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утверждение регламента межведомственного взаимодействия исполнительных органов Амурской области в связи с реализацией полномочий Амурской области в сфере социального обслуживания;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23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утверждение нормативов штатной численности организаций социального обслуживания области, нормативов обеспечения мягким инвентарем и площадью жилых помещений при предоставлении социальных услуг указанными организациями;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утверждение норм питания в организациях социального обслуживания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утверждение государственных программ области в сфере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утверждение </w:t>
      </w:r>
      <w:hyperlink w:history="0" r:id="rId24" w:tooltip="Постановление Правительства Амурской области от 18.05.2015 N 227 (ред. от 01.02.2024) &quot;Об утверждении Порядков предоставления социальных услуг поставщиками социальных услуг в Амурской области&quot; {КонсультантПлюс}">
        <w:r>
          <w:rPr>
            <w:sz w:val="24"/>
            <w:color w:val="0000ff"/>
          </w:rPr>
          <w:t xml:space="preserve">порядка</w:t>
        </w:r>
      </w:hyperlink>
      <w:r>
        <w:rPr>
          <w:sz w:val="24"/>
        </w:rPr>
        <w:t xml:space="preserve"> предоставления социальных услуг поставщиками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установление порядка утверждения тарифов на социальные услуги на основании подушевых нормативов финансирования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утверждение порядка организации осуществления регионального государственного контроля (надзора) в сфере социального обслуживания с указанием исполнительного органа Амурской области, уполномоченного на осуществление такого контроля;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25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утверждение размера платы за предоставление социальных услуг и порядка ее взимания;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установление порядка реализации программ области в сфере социального обслуживания, в том числе инвестиционных программ;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утверждение порядка межведомственного взаимодействия исполнительных органов Амурской области при предоставлении социальных услуг и социального сопровождения;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26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установление иных категорий граждан, которым социальные услуги в форме социального обслуживания на дому, в полустационарной и стационарных формах социального обслуживания предоставляются бесплатно;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утверждение порядка принятия граждан из числа лиц, освобождаемых из мест лишения свободы, за которыми в соответствии с законодательством Российской Федерации установлен административный надзор и которые частично или полностью утратили способность к самообслуживанию, на социальное обслуживание в стационарные организации социального обслуживания области со специальным социальным обслуживанием;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утверждение размера и порядка выплаты компенсации поставщику или поставщикам социальных услуг, которые включены в реестр поставщиков социальных услуг области, но не участвуют в выполнении государственного задания (заказа), при предоставлении гражданину социальной услуги, предусмотренной индивидуальной программой;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иные полномочия, предусмотренные федеральными законами и настоящим Законом.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К полномочиям уполномоченного органа относятся: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07.03.2018 </w:t>
      </w:r>
      <w:hyperlink w:history="0" r:id="rId27" w:tooltip="Закон Амурской области от 07.03.2018 N 190-ОЗ &quot;О внесении изменений в статью 2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2.02.2018) {КонсультантПлюс}">
        <w:r>
          <w:rPr>
            <w:sz w:val="24"/>
            <w:color w:val="0000ff"/>
          </w:rPr>
          <w:t xml:space="preserve">N 190-ОЗ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организация социального обслуживания в области в пределах полномочий, установленных Федеральным законом;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координация деятельности поставщиков социальных услуг, общественных организаций и иных организаций, осуществляющих деятельность в сфере социального обслуживания, в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формирование и ведение реестра поставщиков социальных услуг и регистра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разработка и реализация государственных программ области в сфере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обеспечение бесплатного доступа к информации о поставщиках социальных услуг, предоставляемых ими социальных услугах, видах социальных услуг, сроках, порядке и об условиях их предоставления, о тарифах на эти услуги, в том числе через средства массовой информации, включая размещение информации на официальных сайтах в сети Интернет;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организация профессионального обучения, профессионального образования и дополнительного профессионального образования работников поставщиков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ведение учета и отчетности в сфере социального обслуживания в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организация поддержки социально ориентированных некоммерческих организаций, благотворителей и добровольцев (волонтеров), осуществляющих деятельность в сфере социального обслуживания в области в соответствии с федеральными законами и законами области;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07.03.2018 </w:t>
      </w:r>
      <w:hyperlink w:history="0" r:id="rId28" w:tooltip="Закон Амурской области от 07.03.2018 N 190-ОЗ &quot;О внесении изменений в статью 2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2.02.2018) {КонсультантПлюс}">
        <w:r>
          <w:rPr>
            <w:sz w:val="24"/>
            <w:color w:val="0000ff"/>
          </w:rPr>
          <w:t xml:space="preserve">N 190-ОЗ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разработка и реализация мероприятий по формированию и развитию рынка социальных услуг, в том числе по развитию негосударственных организаций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разработка и апробация методик и технологий в сфере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утверждение номенклатуры организаций социального обслуживания в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утверждение порядка расходования организациями социального обслуживания области средств, образовавшихся в результате взимания платы за предоставление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создание условий для организации проведения независимой оценки качества условий оказания услуг организациями социального обслуживания;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07.03.2018 </w:t>
      </w:r>
      <w:hyperlink w:history="0" r:id="rId29" w:tooltip="Закон Амурской области от 07.03.2018 N 190-ОЗ &quot;О внесении изменений в статью 2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2.02.2018) {КонсультантПлюс}">
        <w:r>
          <w:rPr>
            <w:sz w:val="24"/>
            <w:color w:val="0000ff"/>
          </w:rPr>
          <w:t xml:space="preserve">N 190-ОЗ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1</w:t>
      </w:r>
    </w:p>
    <w:p>
      <w:pPr>
        <w:pStyle w:val="1"/>
        <w:jc w:val="both"/>
      </w:pPr>
      <w:r>
        <w:rPr>
          <w:sz w:val="20"/>
        </w:rPr>
        <w:t xml:space="preserve">    13 )  обеспечение   условий  доступности   для   инвалидов  организаций</w:t>
      </w:r>
    </w:p>
    <w:p>
      <w:pPr>
        <w:pStyle w:val="1"/>
        <w:jc w:val="both"/>
      </w:pPr>
      <w:r>
        <w:rPr>
          <w:sz w:val="20"/>
        </w:rPr>
        <w:t xml:space="preserve">социального обслуживания области и к предоставляемым в них услугам;</w:t>
      </w:r>
    </w:p>
    <w:p>
      <w:pPr>
        <w:pStyle w:val="1"/>
        <w:jc w:val="both"/>
      </w:pPr>
      <w:r>
        <w:rPr>
          <w:sz w:val="20"/>
        </w:rPr>
        <w:t xml:space="preserve">      1</w:t>
      </w:r>
    </w:p>
    <w:p>
      <w:pPr>
        <w:pStyle w:val="1"/>
        <w:jc w:val="both"/>
      </w:pPr>
      <w:r>
        <w:rPr>
          <w:sz w:val="20"/>
        </w:rPr>
        <w:t xml:space="preserve">(п. 13  введен Законом Амурской области от 28.12.2015 </w:t>
      </w:r>
      <w:hyperlink w:history="0" r:id="rId30" w:tooltip="Закон Амурской области от 28.12.2015 N 629-ОЗ &quot;О внесении изменений в некоторые законодательные акты Амурской области по вопросу социальной защиты инвалидов&quot; (принят Законодательным Собранием Амурской области 24.12.2015) {КонсультантПлюс}">
        <w:r>
          <w:rPr>
            <w:sz w:val="20"/>
            <w:color w:val="0000ff"/>
          </w:rPr>
          <w:t xml:space="preserve">N 629-ОЗ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14) иные полномочия, предусмотренные федеральными законами.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3. Предельная величина среднедушевого дохода для предоставления социальных услуг бесплатно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Предельная величина среднедушевого дохода для предоставления социальных услуг бесплатно равна полуторной величине прожиточного минимума, установленного в области для основных социально-демографических групп населения.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1</w:t>
      </w:r>
    </w:p>
    <w:p>
      <w:pPr>
        <w:pStyle w:val="1"/>
        <w:jc w:val="both"/>
      </w:pPr>
      <w:r>
        <w:rPr>
          <w:sz w:val="20"/>
        </w:rPr>
        <w:t xml:space="preserve">    Статья 3 .  Перечень  социальных  услуг,  предоставляемых  поставщиками</w:t>
      </w:r>
    </w:p>
    <w:p>
      <w:pPr>
        <w:pStyle w:val="1"/>
        <w:jc w:val="both"/>
      </w:pPr>
      <w:r>
        <w:rPr>
          <w:sz w:val="20"/>
        </w:rPr>
        <w:t xml:space="preserve">социальных услуг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(в ред. Закона Амурской области от 03.04.2023 </w:t>
      </w:r>
      <w:hyperlink w:history="0" r:id="rId31" w:tooltip="Закон Амурской области от 03.04.2023 N 304-ОЗ &quot;О внесении изменений в статьи 3.1 и 4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3.03.2023) {КонсультантПлюс}">
        <w:r>
          <w:rPr>
            <w:sz w:val="20"/>
            <w:color w:val="0000ff"/>
          </w:rPr>
          <w:t xml:space="preserve">N 304-ОЗ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Социально-бытовые услуги: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полустационарной и стационарной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питанием, включая диетическое питание по медицинским показаниям, согласно нормам, утвержденным Правительством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предоставление площади жилых помещений, помещений для организации реабилитационных и лечебных мероприятий, лечебно-трудовой и учебной деятельности, культурного и бытового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мягким инвентарем (одеждой, обувью, нательным бельем и постельными принадлежностями) согласно нормативам, утвержденным Правительством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книгами, газетами, журналами и настольными играми для организации досуга и отдыха;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парикмахерских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предоставление транспорта для поездок получателей социальных услуг к местам лечения, обучения, участия в культурно-досуговых мероприятиях, если по состоянию здоровья им противопоказано пользоваться общественным транспортом;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передвижении вне помещений, в том числе с использованием технических средств реабилитации (с учетом наличия безбарьерной среды для маломобильных групп населения);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круглосуточного присмотра за ребенком;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круглосуточного присмотра за гражданином пожилого возраста или инвалидом;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стационарной форме социального обслуживания - обеспечение предметами личной гигиены и гигиеническими средствами согласно нормам, утвержденным Правительством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форме социального обслуживания на дому: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покупка за счет средств получателя социальных услуг и доставка продовольственных товаров;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покупка за счет средств получателя социальных услуг и доставка готовых блюд и напитков;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покупка за счет средств получателя социальных услуг и доставка непродовольственных товаров, включая книги и периодические печатные издания;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покупка за счет средств получателя социальных услуг и доставка лекарственных препаратов и изделий медицинского назначения, включая средства по уходу;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получение и доставка лекарственных препаратов и изделий медицинского назначения, выписанных по рецептам врача (фельдшера) гражданам, имеющим право на бесплатное их получение или получение с 50% скидкой;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получение и доставка лекарственных препаратов и изделий медицинского назначения, которые при амбулаторном лечении отпускаются по рецептам врачей (фельдшеров) бесплатно;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получение книг и периодических изданий в библиотеке и их возврат;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приготовление пищи;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приготовлении пищи;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оплата за счет средств получателя социальных услуг счетов за жилое помещение, коммунальные услуги и услуги связи;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оплата за счет средств получателя социальных услуг налогов, сборов и иных обязательных платежей, кредитов;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оформление и оплата за счет средств получателя социальных услуг подписки на периодические печатные издания;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оформление и оплата за счет средств получателя социальных услуг заказов в интернет-магазинах;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доставка за счет средств получателя социальных услуг вещей в стирку, химчистку или ремонт и их доставка обратно;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покупка за счет средств получателя социальных услуг топлива (в жилых помещениях без газового или центрального отопления);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доставка воды (в жилых помещениях без водоснабжения);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подогрев воды (в жилых помещениях без горячего водоснабжения);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топка печей (в жилых помещениях без газового или центрального отопления);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стирка в полуавтоматической стиральной машине;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ручная стирка (при отсутствии стиральной машины);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содействие в проведении за счет средств получателя социальных услуг ремонта жилых помещений;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уборка жилого помещения (комплексная);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уборка жилого помещения (поддерживающая);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уборка жилого помещения (выборочная);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чистка бытовой техники;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чистка мягкой мебели;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вынос бытовых отходов (твердых, жидких);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расчистка дорожек от снега и мусора (для обеспечения доступа к жилому дому и надворным постройкам);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содействие в проведении за счет средств получателя социальных услуг ремонтных работ по устранению неисправностей в системах газо-, тепло-, электро- и водоснабжения, водоотведения;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содействие в проведении за счет средств получателя социальных услуг дератизации и дезинсекции;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переустройстве и адаптации жилых помещений в целях создания безопасной и комфортной среды;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кратковременного присмотра за ребенком (детьми) в дневное время на дому;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кратковременного присмотра за ребенком (детьми) в дневное время во время прогулки;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кратковременного присмотра за ребенком (детьми) в дневное время в медицинском стационаре;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кратковременного присмотра за гражданином пожилого возраста или инвалидом в дневное время на дому;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кратковременного присмотра за гражданином пожилого возраста или инвалидом в дневное время во время прогулки;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кратковременного присмотра за гражданином пожилого возраста или инвалидом в дневное время в медицинском стационаре;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присмотра за гражданином пожилого возраста или инвалидом в ночное время на дому;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присмотра за гражданином пожилого возраста или инвалидом в ночное время в медицинском стационаре;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глажка мягкого инвентаря (одежда, постельное белье, покрывала, шторы);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умывание;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умывании;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гигиеническое бритье;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гигиеническая стрижка;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смена абсорбирующего белья, включая гигиеническую обработку;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смене абсорбирующего белья;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замена мочеприемника и (или) калоприемника, включая гигиеническую обработку;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замене мочеприемника и (или) калоприемника;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пользовании туалетом (иными приспособлениями), включая гигиеническую обработку;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купание в кровати, включая мытье головы;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гигиеническое обтирание;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мытье головы, в том числе в кровати;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мытье головы;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купание в приспособленном помещении (месте), включая мытье головы;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купании в приспособленном помещении (месте), включая мытье головы;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подмывание;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мытье ног;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мытье ног;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смена постельного белья;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смене постельного белья;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смена нательного белья;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смене нательного белья;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гигиеническая обработка рук и ногтей;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гигиенической обработке рук и ногтей;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гигиеническая обработка ног и ногтей;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гигиенической обработке ног и ногтей;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смена одежды (обуви);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смене одежды (обуви);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подготовка и подача пищи;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подготовке пищи к приему;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кормление;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приеме пищи;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соблюдении питьевого режима;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позиционирование;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позиционировании;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пересаживание;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пересаживании;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при передвижении по помещению, пересаживании;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отправка за счет средств получателя социальных услуг почтовой корреспонденции, ее получение и доставка;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стирка в автоматической стиральной машине;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мелкий ремонт мягкого инвентаря (одежда, постельное белье, покрывала, шторы);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поддержании посильной социальной активности;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поддержании посильной физической активности, включая прогулки;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поддержании посильной бытовой активности;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поддержании когнитивных функций;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поддержании социальных контактов, в том числе с помощью телефонной связи, сети Интернет;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организации посильной дневной занятости (для поддержания когнитивных функций, мелкой моторики, двигательной активности, социального функционирования, здорового образа жизни);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использовании очков и (или) слуховых аппаратов;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использовании протезов или ортезов.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Социально-медицинские услуги: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измерение температуры тела, артериального давления, пульса, сатурации (в соответствии с медицинскими рекомендациями);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соблюдении медицинских рекомендаций;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подготовка лекарственных препаратов к приему;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соблюдении приема лекарственных препаратов;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проведение мероприятий, направленных на формирование здорового образа жизни;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проведение занятий по адаптивной физической культуре;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проведении оздоровительных мероприятий, занятий по адаптивной физической культуре, мероприятий, направленных на формирование здорового образа жизни;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систематическое наблюдение за получателями социальных услуг в целях выявления отклонений в состоянии их здоровья;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стационарной форме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проведение первичного медицинского осмотра;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проведение первичной санитарной обработки;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первичной медико-санитарной помощи;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содействие в прохождении диспансеризации в медицинских организациях.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Социально-психологические услуги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социально-психологическое консультирование (в том числе по вопросам внутрисемейных отношений);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психологическая помощь и поддержка, в том числе граждан, осуществляющих уход на дому за тяжелобольными получателями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социально-психологический патронаж (в том числе по возрастным, гендерным, семейным и иным социально-психологическим проблемам).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Социально-педагогические услуги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обучение практическим навыкам общего ухода за получателями социальных услуг, имеющими ограничения жизнедеятельности;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организация помощи родителям и иным законным представителям детей-инвалидов, воспитываемых дома, в обучении таких детей навыкам самообслуживания, общения, направленным на развитие личности;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социально-педагогическая коррекция, включая диагностику и консультирование;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формирование позитивных интересов (в том числе в сфере досуга);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организация досуга (праздники, экскурсии и другие культурные мероприятия).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Социально-трудовые услуги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проведение мероприятий по использованию трудовых возможностей и обучению доступным профессиональным навыкам;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организация помощи в получении образования, в том числе профессионального образования, инвалидами (детьми-инвалидами) в соответствии с их способностями;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помощи в трудоустройстве.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Социально-правовые услуги: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содействие получателю социальных услуг в сохранении жилого помещения, предоставленного получателю социальных услуг по договору найма, аренды или находящегося в собственности получателя социальных услуг, в течение всего периода проживания в стационарной организации социального обслуживания;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помощи в оформлении и восстановлении утраченных документов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помощи в получении юридических услуг (в том числе бесплатно);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помощи в защите прав и законных интересов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оформлении пенсий, пособий, выплат, льгот.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Услуги в целях повышения коммуникативного потенциала получателей социальных услуг, имеющих ограничения жизнедеятельности, в том числе детей-инвалидов, во всех формах социального обслуживания: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освоении навыков пользования техническими средствами реабилитации, средствами ухода;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проведение социально-реабилитационных мероприятий;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освоении навыков самообслуживания, самоконтроля, саморегуляции, общения и поведения в социуме;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освоении навыков пользования мобильным телефоном, компьютером, сетью Интернет;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освоении навыков общения посредством альтернативной дополнительной коммуникации (жесты, символы, иные вспомогательные средства);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написании, чтении писем (сообщений), в том числе в электронном виде.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Срочные социальные услуги: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бесплатным горячим питанием или наборами продуктов;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одеждой, обувью и другими предметами первой необходимости;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получении временного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получении юридической помощи в целях защиты прав и законных интересов получателей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получении экстренной психологической помощи с привлечением к этой работе психологов и представителей духовенства традиционных религий;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во временном обеспечении техническими средствами реабилитации;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сопровождение получателей социальных услуг, получающих социальные услуги в стационарной форме социального обслуживания, при госпитализации в медицинские организации в целях осуществления ухода за указанными получателями;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оказание разовых услуг получателям социальных услуг, нуждающимся в единовременном оказании социальных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получении документа, удостоверяющего личность;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получении иных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следовании к месту жительства (проживания) гражданину, попавшему в трудную жизненную ситуацию (кража или утеря проездных документов, документов, удостоверяющих личность, денежных средств);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помощь в оформлении документов на погребение.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4. Социальная поддержка и стимулирование работников организаций социального обслуживания области, государственных казенных учреждений области - управлений социальной защиты населения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07.04.2025 </w:t>
      </w:r>
      <w:hyperlink w:history="0" r:id="rId32" w:tooltip="Закон Амурской области от 07.04.2025 N 631-ОЗ &quot;О внесении изменения в статью 4 Закона Амурской области &quot;О некоторых вопросах организации социального обслуживания граждан в Амурской области&quot; (принят Законодательным Собранием Амурской области 27.03.2025) {КонсультантПлюс}">
        <w:r>
          <w:rPr>
            <w:sz w:val="24"/>
            <w:color w:val="0000ff"/>
          </w:rPr>
          <w:t xml:space="preserve">N 631-ОЗ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Работники организаций социального обслуживания области, а также работники государственных казенных учреждений области - управлений социальной защиты населения, осуществляющие определение индивидуальной потребности граждан в социальных услугах, имеют право на обеспечение специальной одеждой, обувью и инвентарем.</w:t>
      </w:r>
    </w:p>
    <w:p>
      <w:pPr>
        <w:pStyle w:val="0"/>
        <w:spacing w:before="240" w:lineRule="auto"/>
        <w:ind w:firstLine="540"/>
        <w:jc w:val="both"/>
      </w:pPr>
      <w:hyperlink w:history="0" r:id="rId33" w:tooltip="Постановление Правительства Амурской области от 31.10.2014 N 657 (ред. от 09.10.2025) &quot;О мерах социальной поддержки и стимулирования работников организаций социального обслуживания Амурской области, государственных казенных учреждений Амурской области - управлений социальной защиты населения&quot; (вместе с &quot;Порядком обеспечения отдельных категорий работников организаций социального обслуживания Амурской области, работников государственных казенных учреждений Амурской области - управлений социальной защиты насел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обеспечения специальной одеждой, обувью и инвентарем, а также перечень категорий работников организаций социального обслуживания области, имеющих право на обеспечение специальной одеждой, обувью и инвентарем, устанавливаются Правительством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Социальные работники, помощники по уходу организаций социального обслуживания области имеют право на бесплатный проезд по муниципальным маршрутам регулярных перевозок по регулируемым тарифам, а также по межмуниципальным маршрутам регулярных перевозок по регулируемым тарифам в границах муниципального района (муниципального округа) и городского округа, на территории которого расположен административный центр данного муниципального района (муниципального округа), а в случае отсутствия муниципальных и указанных межмуниципальных маршрутов - по иным межмуниципальным маршрутам регулярных перевозок по регулируемым тарифам на расстояние до 50 км включительно от начального (конечного) остановочного пункта либо на получение денежной компенсации.</w:t>
      </w:r>
    </w:p>
    <w:p>
      <w:pPr>
        <w:pStyle w:val="0"/>
        <w:spacing w:before="240" w:lineRule="auto"/>
        <w:ind w:firstLine="540"/>
        <w:jc w:val="both"/>
      </w:pPr>
      <w:hyperlink w:history="0" r:id="rId34" w:tooltip="Постановление Правительства Амурской области от 31.10.2014 N 657 (ред. от 09.10.2025) &quot;О мерах социальной поддержки и стимулирования работников организаций социального обслуживания Амурской области, государственных казенных учреждений Амурской области - управлений социальной защиты населения&quot; (вместе с &quot;Порядком обеспечения отдельных категорий работников организаций социального обслуживания Амурской области, работников государственных казенных учреждений Амурской области - управлений социальной защиты насел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бесплатного проезда или получения денежной компенсации устанавливается Правительством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Иные меры социальной поддержки и стимулирования работников организаций социального обслуживания области могут устанавливаться законами и другими нормативными правовыми актами области.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5. Вступление в силу настоящего Закона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Закон вступает в силу с 1 января 2015 года.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Со дня вступления в силу настоящего Закона признать утратившими силу: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</w:t>
      </w:r>
      <w:hyperlink w:history="0" r:id="rId35" w:tooltip="Закон Амурской области от 05.02.2009 N 170-ОЗ (ред. от 28.11.2013) &quot;О социальном обслуживании населения в Амурской области&quot; (принят Законодательным Собранием Амурской области 29.01.2009) (с изм. и доп., вступающими в силу с 01.01.2014) ------------ Утратил силу или отменен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Амурской области от 5 февраля 2009 г. N 170-ОЗ "О социальном обслуживании населения в Амурской области";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</w:t>
      </w:r>
      <w:hyperlink w:history="0" r:id="rId36" w:tooltip="Закон Амурской области от 28.11.2013 N 292-ОЗ &quot;О внесении изменений в некоторые законодательные акты области в сфере социальных и социально-трудовых отношений&quot; (принят Законодательным Собранием Амурской области 14.11.2013) ------------ Недействующая редакция {КонсультантПлюс}">
        <w:r>
          <w:rPr>
            <w:sz w:val="24"/>
            <w:color w:val="0000ff"/>
          </w:rPr>
          <w:t xml:space="preserve">статью 6</w:t>
        </w:r>
      </w:hyperlink>
      <w:r>
        <w:rPr>
          <w:sz w:val="24"/>
        </w:rPr>
        <w:t xml:space="preserve"> Закона Амурской области от 28 ноября 2013 г. N 292-ОЗ "О внесении изменений в некоторые законодательные акты области в сфере социальных и социально-трудовых отношений".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5 ноября 2014 года</w:t>
      </w:r>
    </w:p>
    <w:p>
      <w:pPr>
        <w:pStyle w:val="0"/>
        <w:spacing w:before="240" w:lineRule="auto"/>
      </w:pPr>
      <w:r>
        <w:rPr>
          <w:sz w:val="24"/>
        </w:rPr>
        <w:t xml:space="preserve">N 431-ОЗ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05.11.2014 N 431-ОЗ</w:t>
            <w:br/>
            <w:t>(ред. от 07.04.2025)</w:t>
            <w:br/>
            <w:t>"О некоторых вопросах организации социального обслужи...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75547&amp;date=02.03.2026&amp;dst=100007&amp;field=134" TargetMode = "External"/><Relationship Id="rId9" Type="http://schemas.openxmlformats.org/officeDocument/2006/relationships/hyperlink" Target="https://login.consultant.ru/link/?req=doc&amp;base=RLAW080&amp;n=83865&amp;date=02.03.2026&amp;dst=100007&amp;field=134" TargetMode = "External"/><Relationship Id="rId10" Type="http://schemas.openxmlformats.org/officeDocument/2006/relationships/hyperlink" Target="https://login.consultant.ru/link/?req=doc&amp;base=RLAW080&amp;n=87635&amp;date=02.03.2026&amp;dst=100033&amp;field=134" TargetMode = "External"/><Relationship Id="rId11" Type="http://schemas.openxmlformats.org/officeDocument/2006/relationships/hyperlink" Target="https://login.consultant.ru/link/?req=doc&amp;base=RLAW080&amp;n=100923&amp;date=02.03.2026&amp;dst=100007&amp;field=134" TargetMode = "External"/><Relationship Id="rId12" Type="http://schemas.openxmlformats.org/officeDocument/2006/relationships/hyperlink" Target="https://login.consultant.ru/link/?req=doc&amp;base=RLAW080&amp;n=128481&amp;date=02.03.2026&amp;dst=100007&amp;field=134" TargetMode = "External"/><Relationship Id="rId13" Type="http://schemas.openxmlformats.org/officeDocument/2006/relationships/hyperlink" Target="https://login.consultant.ru/link/?req=doc&amp;base=RLAW080&amp;n=148233&amp;date=02.03.2026&amp;dst=100209&amp;field=134" TargetMode = "External"/><Relationship Id="rId14" Type="http://schemas.openxmlformats.org/officeDocument/2006/relationships/hyperlink" Target="https://login.consultant.ru/link/?req=doc&amp;base=RLAW080&amp;n=150117&amp;date=02.03.2026&amp;dst=100007&amp;field=134" TargetMode = "External"/><Relationship Id="rId15" Type="http://schemas.openxmlformats.org/officeDocument/2006/relationships/hyperlink" Target="https://login.consultant.ru/link/?req=doc&amp;base=RLAW080&amp;n=174253&amp;date=02.03.2026&amp;dst=100007&amp;field=134" TargetMode = "External"/><Relationship Id="rId16" Type="http://schemas.openxmlformats.org/officeDocument/2006/relationships/hyperlink" Target="https://login.consultant.ru/link/?req=doc&amp;base=LAW&amp;n=2875&amp;date=02.03.2026" TargetMode = "External"/><Relationship Id="rId17" Type="http://schemas.openxmlformats.org/officeDocument/2006/relationships/hyperlink" Target="https://login.consultant.ru/link/?req=doc&amp;base=LAW&amp;n=483021&amp;date=02.03.2026&amp;dst=100016&amp;field=134" TargetMode = "External"/><Relationship Id="rId18" Type="http://schemas.openxmlformats.org/officeDocument/2006/relationships/hyperlink" Target="https://login.consultant.ru/link/?req=doc&amp;base=LAW&amp;n=483021&amp;date=02.03.2026&amp;dst=100018&amp;field=134" TargetMode = "External"/><Relationship Id="rId19" Type="http://schemas.openxmlformats.org/officeDocument/2006/relationships/hyperlink" Target="https://login.consultant.ru/link/?req=doc&amp;base=RLAW080&amp;n=148233&amp;date=02.03.2026&amp;dst=100210&amp;field=134" TargetMode = "External"/><Relationship Id="rId20" Type="http://schemas.openxmlformats.org/officeDocument/2006/relationships/hyperlink" Target="https://login.consultant.ru/link/?req=doc&amp;base=RLAW080&amp;n=100923&amp;date=02.03.2026&amp;dst=100008&amp;field=134" TargetMode = "External"/><Relationship Id="rId21" Type="http://schemas.openxmlformats.org/officeDocument/2006/relationships/hyperlink" Target="https://login.consultant.ru/link/?req=doc&amp;base=RLAW080&amp;n=148233&amp;date=02.03.2026&amp;dst=100211&amp;field=134" TargetMode = "External"/><Relationship Id="rId22" Type="http://schemas.openxmlformats.org/officeDocument/2006/relationships/hyperlink" Target="https://login.consultant.ru/link/?req=doc&amp;base=RLAW080&amp;n=148233&amp;date=02.03.2026&amp;dst=100213&amp;field=134" TargetMode = "External"/><Relationship Id="rId23" Type="http://schemas.openxmlformats.org/officeDocument/2006/relationships/hyperlink" Target="https://login.consultant.ru/link/?req=doc&amp;base=RLAW080&amp;n=148233&amp;date=02.03.2026&amp;dst=100214&amp;field=134" TargetMode = "External"/><Relationship Id="rId24" Type="http://schemas.openxmlformats.org/officeDocument/2006/relationships/hyperlink" Target="https://login.consultant.ru/link/?req=doc&amp;base=RLAW080&amp;n=160761&amp;date=02.03.2026&amp;dst=100013&amp;field=134" TargetMode = "External"/><Relationship Id="rId25" Type="http://schemas.openxmlformats.org/officeDocument/2006/relationships/hyperlink" Target="https://login.consultant.ru/link/?req=doc&amp;base=RLAW080&amp;n=148233&amp;date=02.03.2026&amp;dst=100215&amp;field=134" TargetMode = "External"/><Relationship Id="rId26" Type="http://schemas.openxmlformats.org/officeDocument/2006/relationships/hyperlink" Target="https://login.consultant.ru/link/?req=doc&amp;base=RLAW080&amp;n=148233&amp;date=02.03.2026&amp;dst=100214&amp;field=134" TargetMode = "External"/><Relationship Id="rId27" Type="http://schemas.openxmlformats.org/officeDocument/2006/relationships/hyperlink" Target="https://login.consultant.ru/link/?req=doc&amp;base=RLAW080&amp;n=100923&amp;date=02.03.2026&amp;dst=100011&amp;field=134" TargetMode = "External"/><Relationship Id="rId28" Type="http://schemas.openxmlformats.org/officeDocument/2006/relationships/hyperlink" Target="https://login.consultant.ru/link/?req=doc&amp;base=RLAW080&amp;n=100923&amp;date=02.03.2026&amp;dst=100013&amp;field=134" TargetMode = "External"/><Relationship Id="rId29" Type="http://schemas.openxmlformats.org/officeDocument/2006/relationships/hyperlink" Target="https://login.consultant.ru/link/?req=doc&amp;base=RLAW080&amp;n=100923&amp;date=02.03.2026&amp;dst=100014&amp;field=134" TargetMode = "External"/><Relationship Id="rId30" Type="http://schemas.openxmlformats.org/officeDocument/2006/relationships/hyperlink" Target="https://login.consultant.ru/link/?req=doc&amp;base=RLAW080&amp;n=83865&amp;date=02.03.2026&amp;dst=100007&amp;field=134" TargetMode = "External"/><Relationship Id="rId31" Type="http://schemas.openxmlformats.org/officeDocument/2006/relationships/hyperlink" Target="https://login.consultant.ru/link/?req=doc&amp;base=RLAW080&amp;n=150117&amp;date=02.03.2026&amp;dst=100008&amp;field=134" TargetMode = "External"/><Relationship Id="rId32" Type="http://schemas.openxmlformats.org/officeDocument/2006/relationships/hyperlink" Target="https://login.consultant.ru/link/?req=doc&amp;base=RLAW080&amp;n=174253&amp;date=02.03.2026&amp;dst=100007&amp;field=134" TargetMode = "External"/><Relationship Id="rId33" Type="http://schemas.openxmlformats.org/officeDocument/2006/relationships/hyperlink" Target="https://login.consultant.ru/link/?req=doc&amp;base=RLAW080&amp;n=179880&amp;date=02.03.2026&amp;dst=100014&amp;field=134" TargetMode = "External"/><Relationship Id="rId34" Type="http://schemas.openxmlformats.org/officeDocument/2006/relationships/hyperlink" Target="https://login.consultant.ru/link/?req=doc&amp;base=RLAW080&amp;n=179880&amp;date=02.03.2026&amp;dst=100014&amp;field=134" TargetMode = "External"/><Relationship Id="rId35" Type="http://schemas.openxmlformats.org/officeDocument/2006/relationships/hyperlink" Target="https://login.consultant.ru/link/?req=doc&amp;base=RLAW080&amp;n=68131&amp;date=02.03.2026" TargetMode = "External"/><Relationship Id="rId36" Type="http://schemas.openxmlformats.org/officeDocument/2006/relationships/hyperlink" Target="https://login.consultant.ru/link/?req=doc&amp;base=RLAW080&amp;n=66323&amp;date=02.03.2026&amp;dst=100032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05.11.2014 N 431-ОЗ
(ред. от 07.04.2025)
"О некоторых вопросах организации социального обслуживания граждан в Амурской области"
(принят Законодательным Собранием Амурской области 23.10.2014)</dc:title>
  <dcterms:created xsi:type="dcterms:W3CDTF">2026-03-02T00:50:46Z</dcterms:created>
</cp:coreProperties>
</file>